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9A218" w14:textId="391C4C4E" w:rsidR="00D3234D" w:rsidRPr="00361A16" w:rsidRDefault="008360FB" w:rsidP="007B01EE">
      <w:pPr>
        <w:spacing w:after="0" w:line="240" w:lineRule="auto"/>
        <w:jc w:val="center"/>
        <w:rPr>
          <w:rFonts w:ascii="Times New Roman" w:hAnsi="Times New Roman" w:cs="Times New Roman"/>
          <w:b/>
          <w:color w:val="000000" w:themeColor="text1"/>
          <w:sz w:val="24"/>
          <w:szCs w:val="24"/>
        </w:rPr>
      </w:pPr>
      <w:r w:rsidRPr="00361A16">
        <w:rPr>
          <w:rFonts w:ascii="Times New Roman" w:hAnsi="Times New Roman" w:cs="Times New Roman"/>
          <w:b/>
          <w:color w:val="000000" w:themeColor="text1"/>
          <w:sz w:val="24"/>
          <w:szCs w:val="24"/>
        </w:rPr>
        <w:t xml:space="preserve">Сравнительная таблица </w:t>
      </w:r>
    </w:p>
    <w:p w14:paraId="02578DE6" w14:textId="28F54F20" w:rsidR="003905F2" w:rsidRPr="00361A16" w:rsidRDefault="008360FB" w:rsidP="007B01EE">
      <w:pPr>
        <w:spacing w:after="0" w:line="240" w:lineRule="auto"/>
        <w:jc w:val="center"/>
        <w:rPr>
          <w:rFonts w:ascii="Times New Roman" w:hAnsi="Times New Roman" w:cs="Times New Roman"/>
          <w:b/>
          <w:color w:val="000000" w:themeColor="text1"/>
          <w:sz w:val="24"/>
          <w:szCs w:val="24"/>
        </w:rPr>
      </w:pPr>
      <w:r w:rsidRPr="00361A16">
        <w:rPr>
          <w:rFonts w:ascii="Times New Roman" w:hAnsi="Times New Roman" w:cs="Times New Roman"/>
          <w:b/>
          <w:color w:val="000000" w:themeColor="text1"/>
          <w:sz w:val="24"/>
          <w:szCs w:val="24"/>
        </w:rPr>
        <w:t xml:space="preserve">к </w:t>
      </w:r>
      <w:r w:rsidR="004912E1" w:rsidRPr="00361A16">
        <w:rPr>
          <w:rFonts w:ascii="Times New Roman" w:hAnsi="Times New Roman" w:cs="Times New Roman"/>
          <w:b/>
          <w:color w:val="000000" w:themeColor="text1"/>
          <w:sz w:val="24"/>
          <w:szCs w:val="24"/>
        </w:rPr>
        <w:t>приказу</w:t>
      </w:r>
      <w:r w:rsidR="003905F2" w:rsidRPr="00361A16">
        <w:rPr>
          <w:rFonts w:ascii="Times New Roman" w:hAnsi="Times New Roman" w:cs="Times New Roman"/>
          <w:b/>
          <w:color w:val="000000" w:themeColor="text1"/>
          <w:sz w:val="24"/>
          <w:szCs w:val="24"/>
        </w:rPr>
        <w:t xml:space="preserve"> </w:t>
      </w:r>
      <w:r w:rsidR="00F624D1" w:rsidRPr="00361A16">
        <w:rPr>
          <w:rFonts w:ascii="Times New Roman" w:hAnsi="Times New Roman" w:cs="Times New Roman"/>
          <w:b/>
          <w:color w:val="000000" w:themeColor="text1"/>
          <w:spacing w:val="2"/>
          <w:sz w:val="24"/>
          <w:szCs w:val="24"/>
        </w:rPr>
        <w:t>Заместителя Премьер-Министра – Министра финансов Республики Казахстан</w:t>
      </w:r>
      <w:r w:rsidR="003905F2" w:rsidRPr="00361A16">
        <w:rPr>
          <w:rFonts w:ascii="Times New Roman" w:hAnsi="Times New Roman" w:cs="Times New Roman"/>
          <w:b/>
          <w:color w:val="000000" w:themeColor="text1"/>
          <w:sz w:val="24"/>
          <w:szCs w:val="24"/>
        </w:rPr>
        <w:t xml:space="preserve"> </w:t>
      </w:r>
    </w:p>
    <w:p w14:paraId="244C2081" w14:textId="63885186" w:rsidR="008360FB" w:rsidRPr="00361A16" w:rsidRDefault="003905F2" w:rsidP="000959C1">
      <w:pPr>
        <w:spacing w:after="0" w:line="240" w:lineRule="auto"/>
        <w:jc w:val="center"/>
        <w:rPr>
          <w:rFonts w:ascii="Times New Roman" w:hAnsi="Times New Roman" w:cs="Times New Roman"/>
          <w:b/>
          <w:color w:val="000000" w:themeColor="text1"/>
          <w:sz w:val="24"/>
          <w:szCs w:val="24"/>
        </w:rPr>
      </w:pPr>
      <w:r w:rsidRPr="00361A16">
        <w:rPr>
          <w:rFonts w:ascii="Times New Roman" w:hAnsi="Times New Roman" w:cs="Times New Roman"/>
          <w:b/>
          <w:color w:val="000000" w:themeColor="text1"/>
          <w:sz w:val="24"/>
          <w:szCs w:val="24"/>
        </w:rPr>
        <w:t xml:space="preserve">«О внесении </w:t>
      </w:r>
      <w:r w:rsidR="004A3879" w:rsidRPr="00361A16">
        <w:rPr>
          <w:rFonts w:ascii="Times New Roman" w:hAnsi="Times New Roman" w:cs="Times New Roman"/>
          <w:b/>
          <w:color w:val="000000" w:themeColor="text1"/>
          <w:sz w:val="24"/>
          <w:szCs w:val="24"/>
        </w:rPr>
        <w:t>изменений</w:t>
      </w:r>
      <w:r w:rsidR="008A4775" w:rsidRPr="00361A16">
        <w:rPr>
          <w:rFonts w:ascii="Times New Roman" w:hAnsi="Times New Roman" w:cs="Times New Roman"/>
          <w:b/>
          <w:color w:val="000000" w:themeColor="text1"/>
          <w:sz w:val="24"/>
          <w:szCs w:val="24"/>
        </w:rPr>
        <w:t xml:space="preserve"> и дополнений</w:t>
      </w:r>
      <w:r w:rsidR="004A3879" w:rsidRPr="00361A16">
        <w:rPr>
          <w:rFonts w:ascii="Times New Roman" w:hAnsi="Times New Roman" w:cs="Times New Roman"/>
          <w:b/>
          <w:color w:val="000000" w:themeColor="text1"/>
          <w:sz w:val="24"/>
          <w:szCs w:val="24"/>
        </w:rPr>
        <w:t xml:space="preserve"> </w:t>
      </w:r>
      <w:r w:rsidR="00C24239" w:rsidRPr="00361A16">
        <w:rPr>
          <w:rFonts w:ascii="Times New Roman" w:hAnsi="Times New Roman" w:cs="Times New Roman"/>
          <w:b/>
          <w:color w:val="000000" w:themeColor="text1"/>
          <w:sz w:val="24"/>
          <w:szCs w:val="24"/>
        </w:rPr>
        <w:t>в</w:t>
      </w:r>
      <w:r w:rsidRPr="00361A16">
        <w:rPr>
          <w:rFonts w:ascii="Times New Roman" w:hAnsi="Times New Roman" w:cs="Times New Roman"/>
          <w:b/>
          <w:color w:val="000000" w:themeColor="text1"/>
          <w:sz w:val="24"/>
          <w:szCs w:val="24"/>
        </w:rPr>
        <w:t xml:space="preserve"> </w:t>
      </w:r>
      <w:r w:rsidR="000959C1" w:rsidRPr="00361A16">
        <w:rPr>
          <w:rFonts w:ascii="Times New Roman" w:hAnsi="Times New Roman" w:cs="Times New Roman"/>
          <w:b/>
          <w:color w:val="000000" w:themeColor="text1"/>
          <w:sz w:val="24"/>
          <w:szCs w:val="24"/>
        </w:rPr>
        <w:t xml:space="preserve">некоторые </w:t>
      </w:r>
      <w:r w:rsidRPr="00361A16">
        <w:rPr>
          <w:rFonts w:ascii="Times New Roman" w:hAnsi="Times New Roman" w:cs="Times New Roman"/>
          <w:b/>
          <w:color w:val="000000" w:themeColor="text1"/>
          <w:sz w:val="24"/>
          <w:szCs w:val="24"/>
        </w:rPr>
        <w:t>приказ</w:t>
      </w:r>
      <w:r w:rsidR="000959C1" w:rsidRPr="00361A16">
        <w:rPr>
          <w:rFonts w:ascii="Times New Roman" w:hAnsi="Times New Roman" w:cs="Times New Roman"/>
          <w:b/>
          <w:color w:val="000000" w:themeColor="text1"/>
          <w:sz w:val="24"/>
          <w:szCs w:val="24"/>
        </w:rPr>
        <w:t>ы</w:t>
      </w:r>
      <w:r w:rsidR="00DE3327" w:rsidRPr="00361A16">
        <w:rPr>
          <w:rFonts w:ascii="Times New Roman" w:hAnsi="Times New Roman" w:cs="Times New Roman"/>
          <w:b/>
          <w:color w:val="000000" w:themeColor="text1"/>
          <w:sz w:val="24"/>
          <w:szCs w:val="24"/>
        </w:rPr>
        <w:t xml:space="preserve"> Министерства</w:t>
      </w:r>
      <w:r w:rsidRPr="00361A16">
        <w:rPr>
          <w:rFonts w:ascii="Times New Roman" w:hAnsi="Times New Roman" w:cs="Times New Roman"/>
          <w:b/>
          <w:color w:val="000000" w:themeColor="text1"/>
          <w:sz w:val="24"/>
          <w:szCs w:val="24"/>
        </w:rPr>
        <w:t xml:space="preserve"> финансов Республики Казахстан</w:t>
      </w:r>
      <w:r w:rsidR="000959C1" w:rsidRPr="00361A16">
        <w:rPr>
          <w:rFonts w:ascii="Times New Roman" w:hAnsi="Times New Roman" w:cs="Times New Roman"/>
          <w:b/>
          <w:color w:val="000000" w:themeColor="text1"/>
          <w:sz w:val="24"/>
          <w:szCs w:val="24"/>
        </w:rPr>
        <w:t>»</w:t>
      </w:r>
    </w:p>
    <w:p w14:paraId="2571AA3B" w14:textId="77777777" w:rsidR="00C24239" w:rsidRPr="00361A16" w:rsidRDefault="00C24239" w:rsidP="007B01EE">
      <w:pPr>
        <w:spacing w:after="0" w:line="240" w:lineRule="auto"/>
        <w:jc w:val="center"/>
        <w:rPr>
          <w:rFonts w:ascii="Times New Roman" w:hAnsi="Times New Roman" w:cs="Times New Roman"/>
          <w:b/>
          <w:color w:val="000000" w:themeColor="text1"/>
          <w:sz w:val="24"/>
          <w:szCs w:val="24"/>
        </w:rPr>
      </w:pPr>
    </w:p>
    <w:tbl>
      <w:tblPr>
        <w:tblStyle w:val="a3"/>
        <w:tblW w:w="15469" w:type="dxa"/>
        <w:tblInd w:w="-147" w:type="dxa"/>
        <w:tblLayout w:type="fixed"/>
        <w:tblLook w:val="04A0" w:firstRow="1" w:lastRow="0" w:firstColumn="1" w:lastColumn="0" w:noHBand="0" w:noVBand="1"/>
      </w:tblPr>
      <w:tblGrid>
        <w:gridCol w:w="605"/>
        <w:gridCol w:w="1391"/>
        <w:gridCol w:w="5092"/>
        <w:gridCol w:w="5103"/>
        <w:gridCol w:w="3260"/>
        <w:gridCol w:w="18"/>
      </w:tblGrid>
      <w:tr w:rsidR="00742C54" w:rsidRPr="00361A16" w14:paraId="3C1C578A" w14:textId="77777777" w:rsidTr="00967119">
        <w:trPr>
          <w:gridAfter w:val="1"/>
          <w:wAfter w:w="18" w:type="dxa"/>
        </w:trPr>
        <w:tc>
          <w:tcPr>
            <w:tcW w:w="605" w:type="dxa"/>
            <w:shd w:val="clear" w:color="auto" w:fill="auto"/>
          </w:tcPr>
          <w:p w14:paraId="1787A7AB" w14:textId="77777777" w:rsidR="008360FB" w:rsidRPr="00361A16" w:rsidRDefault="008360FB" w:rsidP="007B01EE">
            <w:pPr>
              <w:ind w:left="-113"/>
              <w:jc w:val="center"/>
              <w:rPr>
                <w:rFonts w:ascii="Times New Roman" w:hAnsi="Times New Roman" w:cs="Times New Roman"/>
                <w:b/>
                <w:color w:val="000000" w:themeColor="text1"/>
                <w:sz w:val="24"/>
                <w:szCs w:val="24"/>
              </w:rPr>
            </w:pPr>
            <w:r w:rsidRPr="00361A16">
              <w:rPr>
                <w:rFonts w:ascii="Times New Roman" w:hAnsi="Times New Roman" w:cs="Times New Roman"/>
                <w:b/>
                <w:color w:val="000000" w:themeColor="text1"/>
                <w:sz w:val="24"/>
                <w:szCs w:val="24"/>
              </w:rPr>
              <w:t>№</w:t>
            </w:r>
          </w:p>
        </w:tc>
        <w:tc>
          <w:tcPr>
            <w:tcW w:w="1391" w:type="dxa"/>
            <w:shd w:val="clear" w:color="auto" w:fill="auto"/>
          </w:tcPr>
          <w:p w14:paraId="4A380471" w14:textId="73DAD7B8" w:rsidR="008360FB" w:rsidRPr="00361A16" w:rsidRDefault="00685CE9" w:rsidP="007B01EE">
            <w:pPr>
              <w:jc w:val="center"/>
              <w:rPr>
                <w:rFonts w:ascii="Times New Roman" w:hAnsi="Times New Roman" w:cs="Times New Roman"/>
                <w:b/>
                <w:color w:val="000000" w:themeColor="text1"/>
                <w:sz w:val="24"/>
                <w:szCs w:val="24"/>
              </w:rPr>
            </w:pPr>
            <w:r w:rsidRPr="00361A16">
              <w:rPr>
                <w:rFonts w:ascii="Times New Roman" w:hAnsi="Times New Roman" w:cs="Times New Roman"/>
                <w:b/>
                <w:color w:val="000000" w:themeColor="text1"/>
                <w:sz w:val="24"/>
                <w:szCs w:val="24"/>
              </w:rPr>
              <w:t>Структурный элемент правового акта</w:t>
            </w:r>
          </w:p>
        </w:tc>
        <w:tc>
          <w:tcPr>
            <w:tcW w:w="5092" w:type="dxa"/>
            <w:shd w:val="clear" w:color="auto" w:fill="auto"/>
          </w:tcPr>
          <w:p w14:paraId="620F3B2A" w14:textId="77777777" w:rsidR="008360FB" w:rsidRPr="00361A16" w:rsidRDefault="008360FB" w:rsidP="007B01EE">
            <w:pPr>
              <w:jc w:val="center"/>
              <w:rPr>
                <w:rFonts w:ascii="Times New Roman" w:hAnsi="Times New Roman" w:cs="Times New Roman"/>
                <w:b/>
                <w:color w:val="000000" w:themeColor="text1"/>
                <w:sz w:val="24"/>
                <w:szCs w:val="24"/>
              </w:rPr>
            </w:pPr>
            <w:r w:rsidRPr="00361A16">
              <w:rPr>
                <w:rFonts w:ascii="Times New Roman" w:hAnsi="Times New Roman" w:cs="Times New Roman"/>
                <w:b/>
                <w:color w:val="000000" w:themeColor="text1"/>
                <w:sz w:val="24"/>
                <w:szCs w:val="24"/>
              </w:rPr>
              <w:t>Действующая редакция</w:t>
            </w:r>
          </w:p>
        </w:tc>
        <w:tc>
          <w:tcPr>
            <w:tcW w:w="5103" w:type="dxa"/>
            <w:shd w:val="clear" w:color="auto" w:fill="auto"/>
          </w:tcPr>
          <w:p w14:paraId="7D5DAB79" w14:textId="77777777" w:rsidR="008360FB" w:rsidRPr="00361A16" w:rsidRDefault="008360FB" w:rsidP="007B01EE">
            <w:pPr>
              <w:jc w:val="center"/>
              <w:rPr>
                <w:rFonts w:ascii="Times New Roman" w:hAnsi="Times New Roman" w:cs="Times New Roman"/>
                <w:b/>
                <w:color w:val="000000" w:themeColor="text1"/>
                <w:sz w:val="24"/>
                <w:szCs w:val="24"/>
              </w:rPr>
            </w:pPr>
            <w:r w:rsidRPr="00361A16">
              <w:rPr>
                <w:rFonts w:ascii="Times New Roman" w:hAnsi="Times New Roman" w:cs="Times New Roman"/>
                <w:b/>
                <w:color w:val="000000" w:themeColor="text1"/>
                <w:sz w:val="24"/>
                <w:szCs w:val="24"/>
              </w:rPr>
              <w:t>Предлагаемая редакция</w:t>
            </w:r>
          </w:p>
        </w:tc>
        <w:tc>
          <w:tcPr>
            <w:tcW w:w="3260" w:type="dxa"/>
            <w:shd w:val="clear" w:color="auto" w:fill="auto"/>
          </w:tcPr>
          <w:p w14:paraId="0D882C68" w14:textId="77777777" w:rsidR="008360FB" w:rsidRPr="00361A16" w:rsidRDefault="008360FB" w:rsidP="007B01EE">
            <w:pPr>
              <w:ind w:right="367"/>
              <w:jc w:val="center"/>
              <w:rPr>
                <w:rFonts w:ascii="Times New Roman" w:hAnsi="Times New Roman" w:cs="Times New Roman"/>
                <w:b/>
                <w:color w:val="000000" w:themeColor="text1"/>
                <w:sz w:val="24"/>
                <w:szCs w:val="24"/>
              </w:rPr>
            </w:pPr>
            <w:r w:rsidRPr="00361A16">
              <w:rPr>
                <w:rFonts w:ascii="Times New Roman" w:hAnsi="Times New Roman" w:cs="Times New Roman"/>
                <w:b/>
                <w:color w:val="000000" w:themeColor="text1"/>
                <w:sz w:val="24"/>
                <w:szCs w:val="24"/>
              </w:rPr>
              <w:t>Обоснование</w:t>
            </w:r>
          </w:p>
        </w:tc>
      </w:tr>
      <w:tr w:rsidR="00742C54" w:rsidRPr="00361A16" w14:paraId="78839503" w14:textId="77777777" w:rsidTr="00967119">
        <w:tc>
          <w:tcPr>
            <w:tcW w:w="15469" w:type="dxa"/>
            <w:gridSpan w:val="6"/>
            <w:shd w:val="clear" w:color="auto" w:fill="auto"/>
          </w:tcPr>
          <w:p w14:paraId="030BE16F" w14:textId="77777777" w:rsidR="00FA09CF" w:rsidRPr="00361A16" w:rsidRDefault="00FA09CF" w:rsidP="00264A3E">
            <w:pPr>
              <w:ind w:left="-113"/>
              <w:jc w:val="center"/>
              <w:rPr>
                <w:rFonts w:ascii="Times New Roman" w:hAnsi="Times New Roman" w:cs="Times New Roman"/>
                <w:b/>
                <w:color w:val="000000" w:themeColor="text1"/>
                <w:sz w:val="24"/>
                <w:szCs w:val="24"/>
              </w:rPr>
            </w:pPr>
            <w:r w:rsidRPr="00361A16">
              <w:rPr>
                <w:rFonts w:ascii="Times New Roman" w:hAnsi="Times New Roman" w:cs="Times New Roman"/>
                <w:b/>
                <w:color w:val="000000" w:themeColor="text1"/>
                <w:sz w:val="24"/>
                <w:szCs w:val="24"/>
              </w:rPr>
              <w:t xml:space="preserve">Приказ Министра финансов Республики Казахстан от 11 декабря 2015 года № 648 </w:t>
            </w:r>
          </w:p>
          <w:p w14:paraId="26572718" w14:textId="23770532" w:rsidR="00FE53F6" w:rsidRPr="00361A16" w:rsidRDefault="00264A3E" w:rsidP="00FA09CF">
            <w:pPr>
              <w:ind w:left="-113"/>
              <w:jc w:val="center"/>
              <w:rPr>
                <w:rFonts w:ascii="Times New Roman" w:hAnsi="Times New Roman" w:cs="Times New Roman"/>
                <w:b/>
                <w:color w:val="000000" w:themeColor="text1"/>
                <w:sz w:val="24"/>
                <w:szCs w:val="24"/>
              </w:rPr>
            </w:pPr>
            <w:r w:rsidRPr="00361A16">
              <w:rPr>
                <w:rFonts w:ascii="Times New Roman" w:hAnsi="Times New Roman" w:cs="Times New Roman"/>
                <w:b/>
                <w:color w:val="000000" w:themeColor="text1"/>
                <w:sz w:val="24"/>
                <w:szCs w:val="24"/>
              </w:rPr>
              <w:t>«Об утверждении Правил осуществления государственных закупок»</w:t>
            </w:r>
          </w:p>
        </w:tc>
      </w:tr>
      <w:tr w:rsidR="00CC71A0" w:rsidRPr="00361A16" w14:paraId="7DC7C172" w14:textId="77777777" w:rsidTr="00967119">
        <w:trPr>
          <w:gridAfter w:val="1"/>
          <w:wAfter w:w="18" w:type="dxa"/>
          <w:trHeight w:val="407"/>
        </w:trPr>
        <w:tc>
          <w:tcPr>
            <w:tcW w:w="605" w:type="dxa"/>
            <w:shd w:val="clear" w:color="auto" w:fill="auto"/>
          </w:tcPr>
          <w:p w14:paraId="78014AFD" w14:textId="77777777" w:rsidR="00CC71A0" w:rsidRPr="00361A16" w:rsidRDefault="00CC71A0" w:rsidP="00EA27D5">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64A6D70D" w14:textId="5E84962B" w:rsidR="00CC71A0" w:rsidRPr="00361A16" w:rsidRDefault="00AD2D9B" w:rsidP="00AD2D9B">
            <w:pPr>
              <w:jc w:val="center"/>
              <w:rPr>
                <w:rFonts w:ascii="Times New Roman" w:hAnsi="Times New Roman" w:cs="Times New Roman"/>
                <w:sz w:val="24"/>
                <w:szCs w:val="24"/>
              </w:rPr>
            </w:pPr>
            <w:r w:rsidRPr="00361A16">
              <w:rPr>
                <w:rFonts w:ascii="Times New Roman" w:hAnsi="Times New Roman" w:cs="Times New Roman"/>
                <w:sz w:val="24"/>
                <w:szCs w:val="24"/>
              </w:rPr>
              <w:t>пункт 52</w:t>
            </w:r>
            <w:r w:rsidR="00CC71A0" w:rsidRPr="00361A16">
              <w:rPr>
                <w:rFonts w:ascii="Times New Roman" w:hAnsi="Times New Roman" w:cs="Times New Roman"/>
                <w:sz w:val="24"/>
                <w:szCs w:val="24"/>
              </w:rPr>
              <w:t xml:space="preserve"> </w:t>
            </w:r>
          </w:p>
        </w:tc>
        <w:tc>
          <w:tcPr>
            <w:tcW w:w="5092" w:type="dxa"/>
            <w:tcBorders>
              <w:bottom w:val="single" w:sz="4" w:space="0" w:color="auto"/>
            </w:tcBorders>
            <w:shd w:val="clear" w:color="auto" w:fill="auto"/>
          </w:tcPr>
          <w:p w14:paraId="6188B50F" w14:textId="77777777" w:rsidR="00CC71A0" w:rsidRPr="00361A16" w:rsidRDefault="00CC71A0" w:rsidP="00CC71A0">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52. Сведения органов государственных доходов, обновляются на веб-портале за последний рассчитываемый год трехлетнего периода один раз в течение календарного года не позднее 1 октября, предшествующего году применения данных сведений, за исключением случаев объединения на веб-портале показателей финансовой устойчивости реорганизованного юридического лица (правопреемника) путем слияния, присоединения.</w:t>
            </w:r>
          </w:p>
          <w:p w14:paraId="3A6C389E" w14:textId="022CC137" w:rsidR="00CC71A0" w:rsidRPr="00361A16" w:rsidRDefault="00CC71A0" w:rsidP="00CC71A0">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 xml:space="preserve">При этом, обновление показателей финансовой устойчивости реорганизованного юридического лица (правопреемника) осуществляется при условии соответствия основного вида деятельности реорганизуемых юридических лиц </w:t>
            </w:r>
            <w:r w:rsidRPr="00361A16">
              <w:rPr>
                <w:rFonts w:ascii="Times New Roman" w:hAnsi="Times New Roman" w:cs="Times New Roman"/>
                <w:b/>
                <w:color w:val="000000" w:themeColor="text1"/>
                <w:spacing w:val="2"/>
                <w:sz w:val="24"/>
                <w:szCs w:val="24"/>
              </w:rPr>
              <w:t>в течение последних 12 (двенадцати) месяцев</w:t>
            </w:r>
            <w:r w:rsidRPr="00361A16">
              <w:rPr>
                <w:rFonts w:ascii="Times New Roman" w:hAnsi="Times New Roman" w:cs="Times New Roman"/>
                <w:color w:val="000000" w:themeColor="text1"/>
                <w:spacing w:val="2"/>
                <w:sz w:val="24"/>
                <w:szCs w:val="24"/>
              </w:rPr>
              <w:t xml:space="preserve"> на первом уровне (секции) структуры общего классификатора видов экономической деятельности.</w:t>
            </w:r>
          </w:p>
          <w:p w14:paraId="02A76E98" w14:textId="77777777" w:rsidR="00CC71A0" w:rsidRPr="00361A16" w:rsidRDefault="00CC71A0" w:rsidP="00CC71A0">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Сведения органов государственных доходов такого реорганизованного юридического лица (правопреемника) обновляются на веб-портале на основании обращения потенциального поставщика.</w:t>
            </w:r>
          </w:p>
          <w:p w14:paraId="6F94F366" w14:textId="45EBD06B" w:rsidR="00CC71A0" w:rsidRPr="00361A16" w:rsidRDefault="00CC71A0" w:rsidP="00CC71A0">
            <w:pPr>
              <w:shd w:val="clear" w:color="auto" w:fill="FFFFFF"/>
              <w:ind w:firstLine="446"/>
              <w:jc w:val="both"/>
              <w:textAlignment w:val="baseline"/>
              <w:rPr>
                <w:rFonts w:ascii="Times New Roman" w:hAnsi="Times New Roman" w:cs="Times New Roman"/>
                <w:color w:val="000000" w:themeColor="text1"/>
                <w:spacing w:val="2"/>
                <w:sz w:val="24"/>
                <w:szCs w:val="24"/>
              </w:rPr>
            </w:pPr>
          </w:p>
        </w:tc>
        <w:tc>
          <w:tcPr>
            <w:tcW w:w="5103" w:type="dxa"/>
            <w:shd w:val="clear" w:color="auto" w:fill="auto"/>
          </w:tcPr>
          <w:p w14:paraId="13514595" w14:textId="77777777" w:rsidR="00135A06" w:rsidRPr="00135A06" w:rsidRDefault="00CC71A0" w:rsidP="00135A06">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 xml:space="preserve">52. </w:t>
            </w:r>
            <w:r w:rsidR="00135A06" w:rsidRPr="00135A06">
              <w:rPr>
                <w:rFonts w:ascii="Times New Roman" w:hAnsi="Times New Roman" w:cs="Times New Roman"/>
                <w:color w:val="000000" w:themeColor="text1"/>
                <w:spacing w:val="2"/>
                <w:sz w:val="24"/>
                <w:szCs w:val="24"/>
              </w:rPr>
              <w:t>Сведения органов государственных доходов, обновляются на веб-портале за последний рассчитываемый год трехлетнего периода один раз в течение календарного года не позднее 1 октября, предшествующего году применения данных сведений, за исключением случаев объединения на веб-портале показателей финансовой устойчивости реорганизованного юридического лица (правопреемника) путем слияния, присоединения.</w:t>
            </w:r>
          </w:p>
          <w:p w14:paraId="2FE71FCD" w14:textId="79BF321C" w:rsidR="00135A06" w:rsidRPr="00135A06" w:rsidRDefault="00135A06" w:rsidP="00135A06">
            <w:pPr>
              <w:shd w:val="clear" w:color="auto" w:fill="FFFFFF"/>
              <w:ind w:firstLine="446"/>
              <w:jc w:val="both"/>
              <w:textAlignment w:val="baseline"/>
              <w:rPr>
                <w:rFonts w:ascii="Times New Roman" w:hAnsi="Times New Roman" w:cs="Times New Roman"/>
                <w:color w:val="000000" w:themeColor="text1"/>
                <w:spacing w:val="2"/>
                <w:sz w:val="24"/>
                <w:szCs w:val="24"/>
              </w:rPr>
            </w:pPr>
            <w:r w:rsidRPr="00135A06">
              <w:rPr>
                <w:rFonts w:ascii="Times New Roman" w:hAnsi="Times New Roman" w:cs="Times New Roman"/>
                <w:color w:val="000000" w:themeColor="text1"/>
                <w:spacing w:val="2"/>
                <w:sz w:val="24"/>
                <w:szCs w:val="24"/>
              </w:rPr>
              <w:t xml:space="preserve">При этом, обновление показателей финансовой устойчивости реорганизованного юридического лица (правопреемника) осуществляется при условии соответствия основного вида деятельности реорганизуемых юридических лиц </w:t>
            </w:r>
            <w:r w:rsidRPr="00135A06">
              <w:rPr>
                <w:rFonts w:ascii="Times New Roman" w:hAnsi="Times New Roman" w:cs="Times New Roman"/>
                <w:b/>
                <w:color w:val="000000" w:themeColor="text1"/>
                <w:spacing w:val="2"/>
                <w:sz w:val="24"/>
                <w:szCs w:val="24"/>
              </w:rPr>
              <w:t>в течение трех лет, предшествующих предыдущему году</w:t>
            </w:r>
            <w:r w:rsidRPr="00135A06">
              <w:rPr>
                <w:rFonts w:ascii="Times New Roman" w:hAnsi="Times New Roman" w:cs="Times New Roman"/>
                <w:color w:val="000000" w:themeColor="text1"/>
                <w:spacing w:val="2"/>
                <w:sz w:val="24"/>
                <w:szCs w:val="24"/>
              </w:rPr>
              <w:t xml:space="preserve"> на первом уровне (секции) структуры общего классификатора видов экономической деятельности.</w:t>
            </w:r>
          </w:p>
          <w:p w14:paraId="072894F8" w14:textId="50BBB791" w:rsidR="00CC71A0" w:rsidRPr="00361A16" w:rsidRDefault="00135A06" w:rsidP="00135A06">
            <w:pPr>
              <w:shd w:val="clear" w:color="auto" w:fill="FFFFFF"/>
              <w:ind w:firstLine="446"/>
              <w:jc w:val="both"/>
              <w:textAlignment w:val="baseline"/>
              <w:rPr>
                <w:rFonts w:ascii="Times New Roman" w:hAnsi="Times New Roman" w:cs="Times New Roman"/>
                <w:color w:val="000000" w:themeColor="text1"/>
                <w:spacing w:val="2"/>
                <w:sz w:val="24"/>
                <w:szCs w:val="24"/>
              </w:rPr>
            </w:pPr>
            <w:r w:rsidRPr="00135A06">
              <w:rPr>
                <w:rFonts w:ascii="Times New Roman" w:hAnsi="Times New Roman" w:cs="Times New Roman"/>
                <w:color w:val="000000" w:themeColor="text1"/>
                <w:spacing w:val="2"/>
                <w:sz w:val="24"/>
                <w:szCs w:val="24"/>
              </w:rPr>
              <w:t>Сведения органов государственных доходов такого реорганизованного юридического лица (правопреемника) обновляются на веб-портале на основании обращения потенциального поставщика</w:t>
            </w:r>
            <w:r w:rsidR="00CC71A0" w:rsidRPr="00361A16">
              <w:rPr>
                <w:rFonts w:ascii="Times New Roman" w:hAnsi="Times New Roman" w:cs="Times New Roman"/>
                <w:color w:val="000000" w:themeColor="text1"/>
                <w:spacing w:val="2"/>
                <w:sz w:val="24"/>
                <w:szCs w:val="24"/>
              </w:rPr>
              <w:t>.</w:t>
            </w:r>
          </w:p>
          <w:p w14:paraId="404A7C8D" w14:textId="77777777" w:rsidR="00CC71A0" w:rsidRPr="00361A16" w:rsidRDefault="00CC71A0" w:rsidP="0093100B">
            <w:pPr>
              <w:shd w:val="clear" w:color="auto" w:fill="FFFFFF"/>
              <w:ind w:firstLine="446"/>
              <w:jc w:val="both"/>
              <w:textAlignment w:val="baseline"/>
              <w:rPr>
                <w:rFonts w:ascii="Times New Roman" w:hAnsi="Times New Roman" w:cs="Times New Roman"/>
                <w:color w:val="000000" w:themeColor="text1"/>
                <w:spacing w:val="2"/>
                <w:sz w:val="24"/>
                <w:szCs w:val="24"/>
              </w:rPr>
            </w:pPr>
          </w:p>
        </w:tc>
        <w:tc>
          <w:tcPr>
            <w:tcW w:w="3260" w:type="dxa"/>
            <w:shd w:val="clear" w:color="auto" w:fill="auto"/>
          </w:tcPr>
          <w:p w14:paraId="100478B2" w14:textId="63B694F9" w:rsidR="00CC71A0" w:rsidRPr="00361A16" w:rsidRDefault="00046933" w:rsidP="00717670">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lastRenderedPageBreak/>
              <w:t xml:space="preserve">В соответствии с </w:t>
            </w:r>
            <w:r w:rsidR="000D4836" w:rsidRPr="00361A16">
              <w:rPr>
                <w:rFonts w:ascii="Times New Roman" w:eastAsia="Times New Roman" w:hAnsi="Times New Roman" w:cs="Times New Roman"/>
                <w:sz w:val="24"/>
                <w:szCs w:val="24"/>
                <w:lang w:eastAsia="ru-RU"/>
              </w:rPr>
              <w:t>Правил осуществления государственных закупок утвержденный приказом Министра финансов Республики Казахстан от 11 декабря 2015 года № 648 (далее – Правила № 648)</w:t>
            </w:r>
            <w:r w:rsidRPr="00361A16">
              <w:rPr>
                <w:rFonts w:ascii="Times New Roman" w:eastAsia="Times New Roman" w:hAnsi="Times New Roman" w:cs="Times New Roman"/>
                <w:sz w:val="24"/>
                <w:szCs w:val="24"/>
                <w:lang w:eastAsia="ru-RU"/>
              </w:rPr>
              <w:t>, финансовая устойчивость потенциального поставщика проверяется за три года предшествующему предыдущему.</w:t>
            </w:r>
          </w:p>
          <w:p w14:paraId="47034D40" w14:textId="77777777" w:rsidR="00046933" w:rsidRPr="00361A16" w:rsidRDefault="00046933" w:rsidP="00046933">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 xml:space="preserve">В этой связи, в целях установления единых подходов, а также исключения манипуляций, связанных с реорганизацией юридических лиц (изменение основного вида деятельности в целях участия в будущих конкурсах), предлагается установить требование по соответствию основного вида деятельности реорганизуемых компаний в </w:t>
            </w:r>
            <w:r w:rsidRPr="00361A16">
              <w:rPr>
                <w:rFonts w:ascii="Times New Roman" w:eastAsia="Times New Roman" w:hAnsi="Times New Roman" w:cs="Times New Roman"/>
                <w:sz w:val="24"/>
                <w:szCs w:val="24"/>
                <w:lang w:eastAsia="ru-RU"/>
              </w:rPr>
              <w:lastRenderedPageBreak/>
              <w:t xml:space="preserve">течение трех лет, предшествующих предыдущему году. </w:t>
            </w:r>
          </w:p>
          <w:p w14:paraId="049907AA" w14:textId="225EAE83" w:rsidR="00B5434A" w:rsidRPr="00361A16" w:rsidRDefault="00B5434A" w:rsidP="00B5434A">
            <w:pPr>
              <w:ind w:firstLine="320"/>
              <w:jc w:val="both"/>
              <w:rPr>
                <w:rFonts w:ascii="Times New Roman" w:eastAsia="Times New Roman" w:hAnsi="Times New Roman" w:cs="Times New Roman"/>
                <w:i/>
                <w:sz w:val="24"/>
                <w:szCs w:val="24"/>
                <w:lang w:eastAsia="ru-RU"/>
              </w:rPr>
            </w:pPr>
          </w:p>
        </w:tc>
      </w:tr>
      <w:tr w:rsidR="0093100B" w:rsidRPr="00361A16" w14:paraId="4617B267" w14:textId="77777777" w:rsidTr="00967119">
        <w:trPr>
          <w:gridAfter w:val="1"/>
          <w:wAfter w:w="18" w:type="dxa"/>
          <w:trHeight w:val="407"/>
        </w:trPr>
        <w:tc>
          <w:tcPr>
            <w:tcW w:w="605" w:type="dxa"/>
            <w:shd w:val="clear" w:color="auto" w:fill="auto"/>
          </w:tcPr>
          <w:p w14:paraId="31B840CC" w14:textId="77777777" w:rsidR="0093100B" w:rsidRPr="00361A16" w:rsidRDefault="0093100B" w:rsidP="00EA27D5">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049AB2EC" w14:textId="29C248C4" w:rsidR="0093100B" w:rsidRPr="00361A16" w:rsidRDefault="0093100B" w:rsidP="00AD2D9B">
            <w:pPr>
              <w:jc w:val="center"/>
              <w:rPr>
                <w:rFonts w:ascii="Times New Roman" w:hAnsi="Times New Roman" w:cs="Times New Roman"/>
                <w:sz w:val="24"/>
                <w:szCs w:val="24"/>
              </w:rPr>
            </w:pPr>
            <w:r w:rsidRPr="00361A16">
              <w:rPr>
                <w:rFonts w:ascii="Times New Roman" w:hAnsi="Times New Roman" w:cs="Times New Roman"/>
                <w:sz w:val="24"/>
                <w:szCs w:val="24"/>
              </w:rPr>
              <w:t xml:space="preserve">пункт 59-1 </w:t>
            </w:r>
          </w:p>
        </w:tc>
        <w:tc>
          <w:tcPr>
            <w:tcW w:w="5092" w:type="dxa"/>
            <w:tcBorders>
              <w:bottom w:val="single" w:sz="4" w:space="0" w:color="auto"/>
            </w:tcBorders>
            <w:shd w:val="clear" w:color="auto" w:fill="auto"/>
          </w:tcPr>
          <w:p w14:paraId="3DCEAEEC" w14:textId="306C5FDA" w:rsidR="0093100B" w:rsidRPr="00361A16" w:rsidRDefault="0093100B" w:rsidP="006E237A">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 xml:space="preserve">59-1. В случае, если предметом конкурса (лота) являются инжиниринговые услуги по техническому надзору </w:t>
            </w:r>
            <w:r w:rsidRPr="00361A16">
              <w:rPr>
                <w:rFonts w:ascii="Times New Roman" w:hAnsi="Times New Roman" w:cs="Times New Roman"/>
                <w:b/>
                <w:color w:val="000000" w:themeColor="text1"/>
                <w:spacing w:val="2"/>
                <w:sz w:val="24"/>
                <w:szCs w:val="24"/>
              </w:rPr>
              <w:t xml:space="preserve">на технически и технологически сложных объектах первого и второго уровней ответственности </w:t>
            </w:r>
            <w:r w:rsidRPr="00361A16">
              <w:rPr>
                <w:rFonts w:ascii="Times New Roman" w:hAnsi="Times New Roman" w:cs="Times New Roman"/>
                <w:color w:val="000000" w:themeColor="text1"/>
                <w:spacing w:val="2"/>
                <w:sz w:val="24"/>
                <w:szCs w:val="24"/>
              </w:rPr>
              <w:t>и (или) управлению проектами обладание материальными ресурсами подтверждается соответствующим разрешением (уведомлением), выданным юридическим лицам, осуществляющим инжиниринговые услуги по техническому надзору и (или) управлению проектами в соответствии с законодательством Республики Казахстан о разрешениях и уведомлениях.</w:t>
            </w:r>
          </w:p>
        </w:tc>
        <w:tc>
          <w:tcPr>
            <w:tcW w:w="5103" w:type="dxa"/>
            <w:shd w:val="clear" w:color="auto" w:fill="auto"/>
          </w:tcPr>
          <w:p w14:paraId="324C5638" w14:textId="797A9BBF" w:rsidR="0093100B" w:rsidRPr="00361A16" w:rsidRDefault="0093100B" w:rsidP="0093100B">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 xml:space="preserve">59-1. </w:t>
            </w:r>
            <w:r w:rsidR="00135A06" w:rsidRPr="00135A06">
              <w:rPr>
                <w:rFonts w:ascii="Times New Roman" w:hAnsi="Times New Roman" w:cs="Times New Roman"/>
                <w:color w:val="000000" w:themeColor="text1"/>
                <w:spacing w:val="2"/>
                <w:sz w:val="24"/>
                <w:szCs w:val="24"/>
              </w:rPr>
              <w:t xml:space="preserve">В случае, если предметом конкурса (лота) являются инжиниринговые услуги по техническому надзору и (или) управлению проектами обладание материальными </w:t>
            </w:r>
            <w:r w:rsidR="00135A06" w:rsidRPr="00135A06">
              <w:rPr>
                <w:rFonts w:ascii="Times New Roman" w:hAnsi="Times New Roman" w:cs="Times New Roman"/>
                <w:b/>
                <w:color w:val="000000" w:themeColor="text1"/>
                <w:spacing w:val="2"/>
                <w:sz w:val="24"/>
                <w:szCs w:val="24"/>
              </w:rPr>
              <w:t>и трудовыми</w:t>
            </w:r>
            <w:r w:rsidR="00135A06" w:rsidRPr="00135A06">
              <w:rPr>
                <w:rFonts w:ascii="Times New Roman" w:hAnsi="Times New Roman" w:cs="Times New Roman"/>
                <w:color w:val="000000" w:themeColor="text1"/>
                <w:spacing w:val="2"/>
                <w:sz w:val="24"/>
                <w:szCs w:val="24"/>
              </w:rPr>
              <w:t xml:space="preserve"> ресурсами подтверждается соответствующим разрешением (уведомлением), выданным юридическим лицам, осуществляющим инжиниринговые услуги по техническому надзору и (или) управлению проектами в соответствии с законодательством Республики Казахстан о разрешениях и уведомлениях</w:t>
            </w:r>
            <w:r w:rsidRPr="00361A16">
              <w:rPr>
                <w:rFonts w:ascii="Times New Roman" w:hAnsi="Times New Roman" w:cs="Times New Roman"/>
                <w:color w:val="000000" w:themeColor="text1"/>
                <w:spacing w:val="2"/>
                <w:sz w:val="24"/>
                <w:szCs w:val="24"/>
              </w:rPr>
              <w:t>.</w:t>
            </w:r>
          </w:p>
          <w:p w14:paraId="3D196D80" w14:textId="03A6D52A" w:rsidR="00772EE6" w:rsidRPr="00361A16" w:rsidRDefault="00772EE6" w:rsidP="0093100B">
            <w:pPr>
              <w:shd w:val="clear" w:color="auto" w:fill="FFFFFF"/>
              <w:ind w:firstLine="446"/>
              <w:jc w:val="both"/>
              <w:textAlignment w:val="baseline"/>
              <w:rPr>
                <w:rFonts w:ascii="Times New Roman" w:hAnsi="Times New Roman" w:cs="Times New Roman"/>
                <w:color w:val="000000" w:themeColor="text1"/>
                <w:spacing w:val="2"/>
                <w:sz w:val="24"/>
                <w:szCs w:val="24"/>
              </w:rPr>
            </w:pPr>
          </w:p>
        </w:tc>
        <w:tc>
          <w:tcPr>
            <w:tcW w:w="3260" w:type="dxa"/>
            <w:shd w:val="clear" w:color="auto" w:fill="auto"/>
          </w:tcPr>
          <w:p w14:paraId="3886A3E3" w14:textId="2814F05E" w:rsidR="00B5434A" w:rsidRPr="00361A16" w:rsidRDefault="00272402" w:rsidP="00B5434A">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В</w:t>
            </w:r>
            <w:r w:rsidR="00B5434A" w:rsidRPr="00361A16">
              <w:rPr>
                <w:rFonts w:ascii="Times New Roman" w:eastAsia="Times New Roman" w:hAnsi="Times New Roman" w:cs="Times New Roman"/>
                <w:sz w:val="24"/>
                <w:szCs w:val="24"/>
                <w:lang w:eastAsia="ru-RU"/>
              </w:rPr>
              <w:t xml:space="preserve"> целях перевода закупок услуг технического надзора на рейтингово-балльную систему, предлагается по аналогии</w:t>
            </w:r>
            <w:r w:rsidR="000D4836" w:rsidRPr="00361A16">
              <w:rPr>
                <w:rFonts w:ascii="Times New Roman" w:eastAsia="Times New Roman" w:hAnsi="Times New Roman" w:cs="Times New Roman"/>
                <w:sz w:val="24"/>
                <w:szCs w:val="24"/>
                <w:lang w:eastAsia="ru-RU"/>
              </w:rPr>
              <w:t xml:space="preserve"> с пунктом 58 Правил № 648</w:t>
            </w:r>
            <w:r w:rsidR="00B5434A" w:rsidRPr="00361A16">
              <w:rPr>
                <w:rFonts w:ascii="Times New Roman" w:eastAsia="Times New Roman" w:hAnsi="Times New Roman" w:cs="Times New Roman"/>
                <w:sz w:val="24"/>
                <w:szCs w:val="24"/>
                <w:lang w:eastAsia="ru-RU"/>
              </w:rPr>
              <w:t>, обладание материальными и трудовыми ресурсами подтверждать свидетельством об аккредитации.</w:t>
            </w:r>
          </w:p>
          <w:p w14:paraId="138A9235" w14:textId="692986E7" w:rsidR="00B5434A" w:rsidRPr="00361A16" w:rsidRDefault="00B5434A" w:rsidP="00D96AE7">
            <w:pPr>
              <w:ind w:firstLine="320"/>
              <w:jc w:val="both"/>
              <w:rPr>
                <w:rFonts w:ascii="Times New Roman" w:eastAsia="Times New Roman" w:hAnsi="Times New Roman" w:cs="Times New Roman"/>
                <w:i/>
                <w:sz w:val="24"/>
                <w:szCs w:val="24"/>
                <w:lang w:eastAsia="ru-RU"/>
              </w:rPr>
            </w:pPr>
          </w:p>
        </w:tc>
      </w:tr>
      <w:tr w:rsidR="0093100B" w:rsidRPr="00361A16" w14:paraId="091B3EFA" w14:textId="77777777" w:rsidTr="00967119">
        <w:trPr>
          <w:gridAfter w:val="1"/>
          <w:wAfter w:w="18" w:type="dxa"/>
          <w:trHeight w:val="407"/>
        </w:trPr>
        <w:tc>
          <w:tcPr>
            <w:tcW w:w="605" w:type="dxa"/>
            <w:shd w:val="clear" w:color="auto" w:fill="auto"/>
          </w:tcPr>
          <w:p w14:paraId="0417087A" w14:textId="77777777" w:rsidR="0093100B" w:rsidRPr="00361A16" w:rsidRDefault="0093100B" w:rsidP="00EA27D5">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02ACF2B6" w14:textId="13BAFD7B" w:rsidR="0093100B" w:rsidRPr="00361A16" w:rsidRDefault="0093100B" w:rsidP="00AD2D9B">
            <w:pPr>
              <w:jc w:val="center"/>
              <w:rPr>
                <w:rFonts w:ascii="Times New Roman" w:hAnsi="Times New Roman" w:cs="Times New Roman"/>
                <w:sz w:val="24"/>
                <w:szCs w:val="24"/>
              </w:rPr>
            </w:pPr>
            <w:r w:rsidRPr="00361A16">
              <w:rPr>
                <w:rFonts w:ascii="Times New Roman" w:hAnsi="Times New Roman" w:cs="Times New Roman"/>
                <w:sz w:val="24"/>
                <w:szCs w:val="24"/>
              </w:rPr>
              <w:t xml:space="preserve">пункт 59-2 </w:t>
            </w:r>
          </w:p>
        </w:tc>
        <w:tc>
          <w:tcPr>
            <w:tcW w:w="5092" w:type="dxa"/>
            <w:tcBorders>
              <w:bottom w:val="single" w:sz="4" w:space="0" w:color="auto"/>
            </w:tcBorders>
            <w:shd w:val="clear" w:color="auto" w:fill="auto"/>
          </w:tcPr>
          <w:p w14:paraId="346EC4B5" w14:textId="77777777" w:rsidR="0093100B" w:rsidRPr="00782CB4" w:rsidRDefault="0093100B" w:rsidP="0093100B">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782CB4">
              <w:rPr>
                <w:rFonts w:ascii="Times New Roman" w:hAnsi="Times New Roman" w:cs="Times New Roman"/>
                <w:b/>
                <w:color w:val="000000" w:themeColor="text1"/>
                <w:spacing w:val="2"/>
                <w:sz w:val="24"/>
                <w:szCs w:val="24"/>
              </w:rPr>
              <w:t>59-2. В случае, если предметом конкурса (лота) являются инжиниринговые услуги по техническому надзору на технически несложных объектах второго и третьего уровней ответственности и участия в нем потенциального поставщика, являющегося физическим лицом, имеющим аттестат эксперта технического надзора, осуществляющего деятельность на технически несложных объектах второго и третьего уровней ответственности, обладание материальными ресурсами подтверждается средствами измерения и контроля (на праве собственности или аренды), аккредитованной лабораторией (на праве собственности или аренды) и нормативной документацией.</w:t>
            </w:r>
          </w:p>
          <w:p w14:paraId="13CF82F7" w14:textId="7946AF18" w:rsidR="0093100B" w:rsidRPr="00782CB4" w:rsidRDefault="0093100B" w:rsidP="0093100B">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782CB4">
              <w:rPr>
                <w:rFonts w:ascii="Times New Roman" w:hAnsi="Times New Roman" w:cs="Times New Roman"/>
                <w:b/>
                <w:color w:val="000000" w:themeColor="text1"/>
                <w:spacing w:val="2"/>
                <w:sz w:val="24"/>
                <w:szCs w:val="24"/>
              </w:rPr>
              <w:lastRenderedPageBreak/>
              <w:t>При этом требования о наличии иных материальных ресурсов, не предусмотренных частью первой настоящего пункта, не устанавливаются.</w:t>
            </w:r>
          </w:p>
          <w:p w14:paraId="3FE7E10C" w14:textId="3A326952" w:rsidR="0093100B" w:rsidRPr="00361A16" w:rsidRDefault="0093100B" w:rsidP="0093100B">
            <w:pPr>
              <w:shd w:val="clear" w:color="auto" w:fill="FFFFFF"/>
              <w:ind w:firstLine="446"/>
              <w:jc w:val="both"/>
              <w:textAlignment w:val="baseline"/>
              <w:rPr>
                <w:rFonts w:ascii="Times New Roman" w:hAnsi="Times New Roman" w:cs="Times New Roman"/>
                <w:color w:val="000000" w:themeColor="text1"/>
                <w:spacing w:val="2"/>
                <w:sz w:val="24"/>
                <w:szCs w:val="24"/>
              </w:rPr>
            </w:pPr>
            <w:r w:rsidRPr="00782CB4">
              <w:rPr>
                <w:rFonts w:ascii="Times New Roman" w:hAnsi="Times New Roman" w:cs="Times New Roman"/>
                <w:b/>
                <w:color w:val="000000" w:themeColor="text1"/>
                <w:spacing w:val="2"/>
                <w:sz w:val="24"/>
                <w:szCs w:val="24"/>
              </w:rPr>
              <w:t>Потенциальные поставщики, имеющие разрешение (уведомление) на инжиниринговые услуги по техническому надзору на технически и технологически сложных объектах первого и второго уровней ответственности и (или) управлению проектами и участвующие в государственных закупках инжиниринговых услуг по техническому надзору на технически несложных объектах второго и третьего уровней ответственности признаются соответствующими квалификационным требованиям в части обладания материальными ресурсами, предусмотренными в конкурсной документации.</w:t>
            </w:r>
          </w:p>
        </w:tc>
        <w:tc>
          <w:tcPr>
            <w:tcW w:w="5103" w:type="dxa"/>
            <w:shd w:val="clear" w:color="auto" w:fill="auto"/>
          </w:tcPr>
          <w:p w14:paraId="103F5D1E" w14:textId="28B2853F" w:rsidR="0093100B" w:rsidRPr="00361A16" w:rsidRDefault="0093100B" w:rsidP="00272402">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361A16">
              <w:rPr>
                <w:rFonts w:ascii="Times New Roman" w:hAnsi="Times New Roman" w:cs="Times New Roman"/>
                <w:b/>
                <w:color w:val="000000" w:themeColor="text1"/>
                <w:spacing w:val="2"/>
                <w:sz w:val="24"/>
                <w:szCs w:val="24"/>
              </w:rPr>
              <w:lastRenderedPageBreak/>
              <w:t>59-2</w:t>
            </w:r>
            <w:r w:rsidR="00272402" w:rsidRPr="00361A16">
              <w:rPr>
                <w:rFonts w:ascii="Times New Roman" w:hAnsi="Times New Roman" w:cs="Times New Roman"/>
                <w:b/>
                <w:color w:val="000000" w:themeColor="text1"/>
                <w:spacing w:val="2"/>
                <w:sz w:val="24"/>
                <w:szCs w:val="24"/>
              </w:rPr>
              <w:t>. Исключить</w:t>
            </w:r>
          </w:p>
          <w:p w14:paraId="3DB1544A" w14:textId="243494DB" w:rsidR="00772EE6" w:rsidRPr="00361A16" w:rsidRDefault="00772EE6" w:rsidP="0093100B">
            <w:pPr>
              <w:shd w:val="clear" w:color="auto" w:fill="FFFFFF"/>
              <w:ind w:firstLine="446"/>
              <w:jc w:val="both"/>
              <w:textAlignment w:val="baseline"/>
              <w:rPr>
                <w:rFonts w:ascii="Times New Roman" w:hAnsi="Times New Roman" w:cs="Times New Roman"/>
                <w:color w:val="000000" w:themeColor="text1"/>
                <w:spacing w:val="2"/>
                <w:sz w:val="24"/>
                <w:szCs w:val="24"/>
              </w:rPr>
            </w:pPr>
          </w:p>
        </w:tc>
        <w:tc>
          <w:tcPr>
            <w:tcW w:w="3260" w:type="dxa"/>
            <w:shd w:val="clear" w:color="auto" w:fill="auto"/>
          </w:tcPr>
          <w:p w14:paraId="6DC31167" w14:textId="6A63772E" w:rsidR="00272402" w:rsidRPr="00361A16" w:rsidRDefault="00272402" w:rsidP="00272402">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В целях перевода закупок услуг технического надзора на рейтингово-балльную систему, предлагается по аналогии с</w:t>
            </w:r>
            <w:r w:rsidR="000D4836" w:rsidRPr="00361A16">
              <w:rPr>
                <w:rFonts w:ascii="Times New Roman" w:eastAsia="Times New Roman" w:hAnsi="Times New Roman" w:cs="Times New Roman"/>
                <w:sz w:val="24"/>
                <w:szCs w:val="24"/>
                <w:lang w:eastAsia="ru-RU"/>
              </w:rPr>
              <w:t xml:space="preserve"> пунктом 58 Правил № 648</w:t>
            </w:r>
            <w:r w:rsidRPr="00361A16">
              <w:rPr>
                <w:rFonts w:ascii="Times New Roman" w:eastAsia="Times New Roman" w:hAnsi="Times New Roman" w:cs="Times New Roman"/>
                <w:sz w:val="24"/>
                <w:szCs w:val="24"/>
                <w:lang w:eastAsia="ru-RU"/>
              </w:rPr>
              <w:t>, обладание материальными и трудовыми ресурсами подтверждать свидетельством об аккредитации.</w:t>
            </w:r>
          </w:p>
          <w:p w14:paraId="56FB7DF0" w14:textId="3A399C5E" w:rsidR="008C7578" w:rsidRPr="00361A16" w:rsidRDefault="008C7578" w:rsidP="00D96AE7">
            <w:pPr>
              <w:ind w:firstLine="320"/>
              <w:jc w:val="both"/>
              <w:rPr>
                <w:rFonts w:ascii="Times New Roman" w:eastAsia="Times New Roman" w:hAnsi="Times New Roman" w:cs="Times New Roman"/>
                <w:i/>
                <w:sz w:val="24"/>
                <w:szCs w:val="24"/>
                <w:lang w:eastAsia="ru-RU"/>
              </w:rPr>
            </w:pPr>
          </w:p>
        </w:tc>
      </w:tr>
      <w:tr w:rsidR="002D042E" w:rsidRPr="00361A16" w14:paraId="5D4D3B2C" w14:textId="77777777" w:rsidTr="00967119">
        <w:trPr>
          <w:gridAfter w:val="1"/>
          <w:wAfter w:w="18" w:type="dxa"/>
          <w:trHeight w:val="407"/>
        </w:trPr>
        <w:tc>
          <w:tcPr>
            <w:tcW w:w="605" w:type="dxa"/>
            <w:shd w:val="clear" w:color="auto" w:fill="auto"/>
          </w:tcPr>
          <w:p w14:paraId="11B4303B" w14:textId="77777777" w:rsidR="002D042E" w:rsidRPr="00361A16" w:rsidRDefault="002D042E" w:rsidP="00EA27D5">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48AAF956" w14:textId="01A8ECDC" w:rsidR="002D042E" w:rsidRPr="00361A16" w:rsidRDefault="002D042E" w:rsidP="00AD2D9B">
            <w:pPr>
              <w:jc w:val="center"/>
              <w:rPr>
                <w:rFonts w:ascii="Times New Roman" w:hAnsi="Times New Roman" w:cs="Times New Roman"/>
                <w:sz w:val="24"/>
                <w:szCs w:val="24"/>
              </w:rPr>
            </w:pPr>
            <w:r w:rsidRPr="00361A16">
              <w:rPr>
                <w:rFonts w:ascii="Times New Roman" w:hAnsi="Times New Roman" w:cs="Times New Roman"/>
                <w:sz w:val="24"/>
                <w:szCs w:val="24"/>
              </w:rPr>
              <w:t xml:space="preserve">пункт 87 </w:t>
            </w:r>
          </w:p>
        </w:tc>
        <w:tc>
          <w:tcPr>
            <w:tcW w:w="5092" w:type="dxa"/>
            <w:tcBorders>
              <w:bottom w:val="single" w:sz="4" w:space="0" w:color="auto"/>
            </w:tcBorders>
            <w:shd w:val="clear" w:color="auto" w:fill="auto"/>
          </w:tcPr>
          <w:p w14:paraId="0EE77737" w14:textId="77777777" w:rsidR="002D042E" w:rsidRPr="00361A16" w:rsidRDefault="002D042E" w:rsidP="006E237A">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87. Электронный депозитарий формируется ведомством уполномоченного органа и его территориальными подразделениями на основании сведений и документов, подтверждающих опыт работы, вносимые потенциальными поставщиками посредством веб-портала согласно приложению 5 к настоящим Правилам.</w:t>
            </w:r>
          </w:p>
          <w:p w14:paraId="622C3108" w14:textId="5C2EEA82" w:rsidR="002D042E" w:rsidRPr="00361A16" w:rsidRDefault="002D042E" w:rsidP="006E237A">
            <w:pPr>
              <w:shd w:val="clear" w:color="auto" w:fill="FFFFFF"/>
              <w:ind w:firstLine="446"/>
              <w:jc w:val="both"/>
              <w:textAlignment w:val="baseline"/>
              <w:rPr>
                <w:rFonts w:ascii="Times New Roman" w:hAnsi="Times New Roman" w:cs="Times New Roman"/>
                <w:color w:val="000000" w:themeColor="text1"/>
                <w:spacing w:val="2"/>
                <w:sz w:val="24"/>
                <w:szCs w:val="24"/>
              </w:rPr>
            </w:pPr>
          </w:p>
        </w:tc>
        <w:tc>
          <w:tcPr>
            <w:tcW w:w="5103" w:type="dxa"/>
            <w:shd w:val="clear" w:color="auto" w:fill="auto"/>
          </w:tcPr>
          <w:p w14:paraId="28F02499" w14:textId="21027A10" w:rsidR="002D042E" w:rsidRPr="00361A16" w:rsidRDefault="002D042E" w:rsidP="006E237A">
            <w:pPr>
              <w:shd w:val="clear" w:color="auto" w:fill="FFFFFF"/>
              <w:ind w:firstLine="446"/>
              <w:jc w:val="both"/>
              <w:textAlignment w:val="baseline"/>
            </w:pPr>
            <w:r w:rsidRPr="00361A16">
              <w:rPr>
                <w:rFonts w:ascii="Times New Roman" w:hAnsi="Times New Roman" w:cs="Times New Roman"/>
                <w:color w:val="000000" w:themeColor="text1"/>
                <w:spacing w:val="2"/>
                <w:sz w:val="24"/>
                <w:szCs w:val="24"/>
              </w:rPr>
              <w:t xml:space="preserve">87. Электронный депозитарий формируется ведомством уполномоченного органа и его территориальными подразделениями на основании сведений и документов, подтверждающих опыт работы </w:t>
            </w:r>
            <w:r w:rsidRPr="00361A16">
              <w:rPr>
                <w:rFonts w:ascii="Times New Roman" w:hAnsi="Times New Roman" w:cs="Times New Roman"/>
                <w:b/>
                <w:color w:val="000000" w:themeColor="text1"/>
                <w:spacing w:val="2"/>
                <w:sz w:val="24"/>
                <w:szCs w:val="24"/>
              </w:rPr>
              <w:t>строительно-монтажным работам и работам по проектированию</w:t>
            </w:r>
            <w:r w:rsidRPr="00361A16">
              <w:rPr>
                <w:rFonts w:ascii="Times New Roman" w:hAnsi="Times New Roman" w:cs="Times New Roman"/>
                <w:color w:val="000000" w:themeColor="text1"/>
                <w:spacing w:val="2"/>
                <w:sz w:val="24"/>
                <w:szCs w:val="24"/>
              </w:rPr>
              <w:t xml:space="preserve">, </w:t>
            </w:r>
            <w:r w:rsidR="00717670" w:rsidRPr="00361A16">
              <w:rPr>
                <w:rFonts w:ascii="Times New Roman" w:hAnsi="Times New Roman" w:cs="Times New Roman"/>
                <w:color w:val="000000" w:themeColor="text1"/>
                <w:spacing w:val="2"/>
                <w:sz w:val="24"/>
                <w:szCs w:val="24"/>
              </w:rPr>
              <w:t xml:space="preserve">согласно приложению 5 к настоящим Правилам </w:t>
            </w:r>
            <w:r w:rsidR="00717670" w:rsidRPr="00361A16">
              <w:rPr>
                <w:rFonts w:ascii="Times New Roman" w:hAnsi="Times New Roman" w:cs="Times New Roman"/>
                <w:b/>
                <w:color w:val="000000" w:themeColor="text1"/>
                <w:spacing w:val="2"/>
                <w:sz w:val="24"/>
                <w:szCs w:val="24"/>
              </w:rPr>
              <w:t>и по инжиниринговым услугам по техническому надзору, согласно приложению 5-1 к настоящим Правилам,</w:t>
            </w:r>
            <w:r w:rsidR="00717670" w:rsidRPr="00361A16">
              <w:rPr>
                <w:rFonts w:ascii="Times New Roman" w:hAnsi="Times New Roman" w:cs="Times New Roman"/>
                <w:color w:val="000000" w:themeColor="text1"/>
                <w:spacing w:val="2"/>
                <w:sz w:val="24"/>
                <w:szCs w:val="24"/>
              </w:rPr>
              <w:t xml:space="preserve"> </w:t>
            </w:r>
            <w:r w:rsidRPr="00361A16">
              <w:rPr>
                <w:rFonts w:ascii="Times New Roman" w:hAnsi="Times New Roman" w:cs="Times New Roman"/>
                <w:color w:val="000000" w:themeColor="text1"/>
                <w:spacing w:val="2"/>
                <w:sz w:val="24"/>
                <w:szCs w:val="24"/>
              </w:rPr>
              <w:t>вносимые потенциальными поставщиками посредством веб-портала.</w:t>
            </w:r>
            <w:r w:rsidRPr="00361A16">
              <w:t xml:space="preserve"> </w:t>
            </w:r>
          </w:p>
          <w:p w14:paraId="5461E31C" w14:textId="35CE768B" w:rsidR="002D042E" w:rsidRPr="00361A16" w:rsidRDefault="002D042E" w:rsidP="006E237A">
            <w:pPr>
              <w:shd w:val="clear" w:color="auto" w:fill="FFFFFF"/>
              <w:ind w:firstLine="446"/>
              <w:jc w:val="both"/>
              <w:textAlignment w:val="baseline"/>
              <w:rPr>
                <w:rFonts w:ascii="Times New Roman" w:hAnsi="Times New Roman" w:cs="Times New Roman"/>
                <w:color w:val="000000" w:themeColor="text1"/>
                <w:spacing w:val="2"/>
                <w:sz w:val="24"/>
                <w:szCs w:val="24"/>
              </w:rPr>
            </w:pPr>
          </w:p>
        </w:tc>
        <w:tc>
          <w:tcPr>
            <w:tcW w:w="3260" w:type="dxa"/>
            <w:shd w:val="clear" w:color="auto" w:fill="auto"/>
          </w:tcPr>
          <w:p w14:paraId="0E54A3EF" w14:textId="77777777" w:rsidR="00717670" w:rsidRPr="00361A16" w:rsidRDefault="00717670" w:rsidP="00717670">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В целях перевода закупок услуг технического надзора на рейтингово-балльную систему.</w:t>
            </w:r>
          </w:p>
          <w:p w14:paraId="4A5295E4" w14:textId="28BCA592" w:rsidR="002D042E" w:rsidRPr="00361A16" w:rsidRDefault="002D042E" w:rsidP="002A4E85">
            <w:pPr>
              <w:ind w:firstLine="320"/>
              <w:jc w:val="both"/>
              <w:rPr>
                <w:rFonts w:ascii="Times New Roman" w:eastAsia="Times New Roman" w:hAnsi="Times New Roman" w:cs="Times New Roman"/>
                <w:i/>
                <w:sz w:val="24"/>
                <w:szCs w:val="24"/>
                <w:lang w:eastAsia="ru-RU"/>
              </w:rPr>
            </w:pPr>
          </w:p>
        </w:tc>
      </w:tr>
      <w:tr w:rsidR="00EA27D5" w:rsidRPr="00361A16" w14:paraId="65EC6271" w14:textId="77777777" w:rsidTr="00967119">
        <w:trPr>
          <w:gridAfter w:val="1"/>
          <w:wAfter w:w="18" w:type="dxa"/>
          <w:trHeight w:val="407"/>
        </w:trPr>
        <w:tc>
          <w:tcPr>
            <w:tcW w:w="605" w:type="dxa"/>
            <w:shd w:val="clear" w:color="auto" w:fill="auto"/>
          </w:tcPr>
          <w:p w14:paraId="73A1ABE3" w14:textId="77777777" w:rsidR="00EA27D5" w:rsidRPr="00361A16" w:rsidRDefault="00EA27D5" w:rsidP="00EA27D5">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1C4C1A27" w14:textId="21650DF3" w:rsidR="00EA27D5" w:rsidRPr="00361A16" w:rsidRDefault="00EA27D5" w:rsidP="00AD2D9B">
            <w:pPr>
              <w:jc w:val="center"/>
              <w:rPr>
                <w:rFonts w:ascii="Times New Roman" w:hAnsi="Times New Roman" w:cs="Times New Roman"/>
                <w:sz w:val="24"/>
                <w:szCs w:val="24"/>
              </w:rPr>
            </w:pPr>
            <w:r w:rsidRPr="00361A16">
              <w:rPr>
                <w:rFonts w:ascii="Times New Roman" w:hAnsi="Times New Roman" w:cs="Times New Roman"/>
                <w:sz w:val="24"/>
                <w:szCs w:val="24"/>
              </w:rPr>
              <w:t xml:space="preserve">пункт 89 </w:t>
            </w:r>
          </w:p>
        </w:tc>
        <w:tc>
          <w:tcPr>
            <w:tcW w:w="5092" w:type="dxa"/>
            <w:tcBorders>
              <w:bottom w:val="single" w:sz="4" w:space="0" w:color="auto"/>
            </w:tcBorders>
            <w:shd w:val="clear" w:color="auto" w:fill="auto"/>
          </w:tcPr>
          <w:p w14:paraId="5CA0B4CB" w14:textId="77777777" w:rsidR="00FA09CF" w:rsidRPr="00361A16" w:rsidRDefault="00EA27D5" w:rsidP="006E237A">
            <w:pPr>
              <w:shd w:val="clear" w:color="auto" w:fill="FFFFFF"/>
              <w:ind w:firstLine="446"/>
              <w:jc w:val="both"/>
              <w:textAlignment w:val="baseline"/>
            </w:pPr>
            <w:r w:rsidRPr="00361A16">
              <w:rPr>
                <w:rFonts w:ascii="Times New Roman" w:hAnsi="Times New Roman" w:cs="Times New Roman"/>
                <w:color w:val="000000" w:themeColor="text1"/>
                <w:spacing w:val="2"/>
                <w:sz w:val="24"/>
                <w:szCs w:val="24"/>
              </w:rPr>
              <w:t xml:space="preserve">89. Сведения и документы, подтверждающие опыт работы потенциального поставщика </w:t>
            </w:r>
            <w:r w:rsidRPr="00361A16">
              <w:rPr>
                <w:rFonts w:ascii="Times New Roman" w:hAnsi="Times New Roman" w:cs="Times New Roman"/>
                <w:b/>
                <w:color w:val="000000" w:themeColor="text1"/>
                <w:spacing w:val="2"/>
                <w:sz w:val="24"/>
                <w:szCs w:val="24"/>
              </w:rPr>
              <w:t>за последние десять лет, в том числе за текущий год</w:t>
            </w:r>
            <w:r w:rsidRPr="00361A16">
              <w:rPr>
                <w:rFonts w:ascii="Times New Roman" w:hAnsi="Times New Roman" w:cs="Times New Roman"/>
                <w:color w:val="000000" w:themeColor="text1"/>
                <w:spacing w:val="2"/>
                <w:sz w:val="24"/>
                <w:szCs w:val="24"/>
              </w:rPr>
              <w:t>, вносятся в электронный депозитарий ведомством уполномоченного органа и его территориальными подразделениями после подтверждения их достоверности.</w:t>
            </w:r>
            <w:r w:rsidR="006E237A" w:rsidRPr="00361A16">
              <w:t xml:space="preserve"> </w:t>
            </w:r>
          </w:p>
          <w:p w14:paraId="79B08733" w14:textId="41866A16" w:rsidR="006E237A" w:rsidRPr="00361A16" w:rsidRDefault="006E237A" w:rsidP="006E237A">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 xml:space="preserve">Заявки потенциальных поставщиков о внесении в электронный депозитарий сведений и документов, подтверждающих опыт работы </w:t>
            </w:r>
            <w:r w:rsidRPr="00361A16">
              <w:rPr>
                <w:rFonts w:ascii="Times New Roman" w:hAnsi="Times New Roman" w:cs="Times New Roman"/>
                <w:b/>
                <w:color w:val="000000" w:themeColor="text1"/>
                <w:spacing w:val="2"/>
                <w:sz w:val="24"/>
                <w:szCs w:val="24"/>
              </w:rPr>
              <w:t>за последние десять лет, в том числе за текущий год</w:t>
            </w:r>
            <w:r w:rsidRPr="00361A16">
              <w:rPr>
                <w:rFonts w:ascii="Times New Roman" w:hAnsi="Times New Roman" w:cs="Times New Roman"/>
                <w:color w:val="000000" w:themeColor="text1"/>
                <w:spacing w:val="2"/>
                <w:sz w:val="24"/>
                <w:szCs w:val="24"/>
              </w:rPr>
              <w:t>, формируются потенциальным поставщиком и подаются посредством веб-портала.</w:t>
            </w:r>
          </w:p>
          <w:p w14:paraId="2E941938" w14:textId="02375995" w:rsidR="00EA27D5" w:rsidRPr="00361A16" w:rsidRDefault="006E237A" w:rsidP="006E237A">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Такие заявки потенциальных поставщиков рассматриваются ведомством уполномоченного органа и его территориальными подразделениями в течение десяти рабочих дней.</w:t>
            </w:r>
          </w:p>
        </w:tc>
        <w:tc>
          <w:tcPr>
            <w:tcW w:w="5103" w:type="dxa"/>
            <w:shd w:val="clear" w:color="auto" w:fill="auto"/>
          </w:tcPr>
          <w:p w14:paraId="0496EB3D" w14:textId="77777777" w:rsidR="00135A06" w:rsidRPr="00135A06" w:rsidRDefault="00EA27D5" w:rsidP="00135A06">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 xml:space="preserve">89. </w:t>
            </w:r>
            <w:r w:rsidR="00135A06" w:rsidRPr="00135A06">
              <w:rPr>
                <w:rFonts w:ascii="Times New Roman" w:hAnsi="Times New Roman" w:cs="Times New Roman"/>
                <w:color w:val="000000" w:themeColor="text1"/>
                <w:spacing w:val="2"/>
                <w:sz w:val="24"/>
                <w:szCs w:val="24"/>
              </w:rPr>
              <w:t>Сведения и документы, подтверждающие опыт работы потенциального поставщика, вносятся в электронный депозитарий ведомством уполномоченного органа и его территориальными подразделениями после подтверждения их достоверности.</w:t>
            </w:r>
          </w:p>
          <w:p w14:paraId="2CCB3272" w14:textId="77777777" w:rsidR="00135A06" w:rsidRPr="00135A06" w:rsidRDefault="00135A06" w:rsidP="00135A06">
            <w:pPr>
              <w:shd w:val="clear" w:color="auto" w:fill="FFFFFF"/>
              <w:ind w:firstLine="446"/>
              <w:jc w:val="both"/>
              <w:textAlignment w:val="baseline"/>
              <w:rPr>
                <w:rFonts w:ascii="Times New Roman" w:hAnsi="Times New Roman" w:cs="Times New Roman"/>
                <w:color w:val="000000" w:themeColor="text1"/>
                <w:spacing w:val="2"/>
                <w:sz w:val="24"/>
                <w:szCs w:val="24"/>
              </w:rPr>
            </w:pPr>
            <w:r w:rsidRPr="00135A06">
              <w:rPr>
                <w:rFonts w:ascii="Times New Roman" w:hAnsi="Times New Roman" w:cs="Times New Roman"/>
                <w:color w:val="000000" w:themeColor="text1"/>
                <w:spacing w:val="2"/>
                <w:sz w:val="24"/>
                <w:szCs w:val="24"/>
              </w:rPr>
              <w:t>Заявки потенциальных поставщиков о внесении в электронный депозитарий сведений и документов, формируются потенциальным поставщиком и подаются посредством веб-портала.</w:t>
            </w:r>
          </w:p>
          <w:p w14:paraId="02984507" w14:textId="0A5AFB20" w:rsidR="00EA27D5" w:rsidRPr="00361A16" w:rsidRDefault="00135A06" w:rsidP="00135A06">
            <w:pPr>
              <w:shd w:val="clear" w:color="auto" w:fill="FFFFFF"/>
              <w:ind w:firstLine="446"/>
              <w:jc w:val="both"/>
              <w:textAlignment w:val="baseline"/>
              <w:rPr>
                <w:rFonts w:ascii="Times New Roman" w:hAnsi="Times New Roman" w:cs="Times New Roman"/>
                <w:color w:val="000000" w:themeColor="text1"/>
                <w:spacing w:val="2"/>
                <w:sz w:val="24"/>
                <w:szCs w:val="24"/>
              </w:rPr>
            </w:pPr>
            <w:r w:rsidRPr="00135A06">
              <w:rPr>
                <w:rFonts w:ascii="Times New Roman" w:hAnsi="Times New Roman" w:cs="Times New Roman"/>
                <w:color w:val="000000" w:themeColor="text1"/>
                <w:spacing w:val="2"/>
                <w:sz w:val="24"/>
                <w:szCs w:val="24"/>
              </w:rPr>
              <w:t>Такие заявки потенциальных поставщиков рассматриваются ведомством уполномоченного органа и его территориальными подразделениями в течение десяти рабочих дней</w:t>
            </w:r>
            <w:r w:rsidR="006E237A" w:rsidRPr="00361A16">
              <w:rPr>
                <w:rFonts w:ascii="Times New Roman" w:hAnsi="Times New Roman" w:cs="Times New Roman"/>
                <w:color w:val="000000" w:themeColor="text1"/>
                <w:spacing w:val="2"/>
                <w:sz w:val="24"/>
                <w:szCs w:val="24"/>
              </w:rPr>
              <w:t>.</w:t>
            </w:r>
          </w:p>
        </w:tc>
        <w:tc>
          <w:tcPr>
            <w:tcW w:w="3260" w:type="dxa"/>
            <w:shd w:val="clear" w:color="auto" w:fill="auto"/>
          </w:tcPr>
          <w:p w14:paraId="7A6A6B4F" w14:textId="4DF20A01" w:rsidR="002A4E85" w:rsidRPr="00361A16" w:rsidRDefault="00CD29D9" w:rsidP="002A4E85">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Согласно пункта 89 Правил № 648 о</w:t>
            </w:r>
            <w:r w:rsidR="002A4E85" w:rsidRPr="00361A16">
              <w:rPr>
                <w:rFonts w:ascii="Times New Roman" w:eastAsia="Times New Roman" w:hAnsi="Times New Roman" w:cs="Times New Roman"/>
                <w:sz w:val="24"/>
                <w:szCs w:val="24"/>
                <w:lang w:eastAsia="ru-RU"/>
              </w:rPr>
              <w:t>пыт работы по СМР учитывается за последние десять лет.</w:t>
            </w:r>
          </w:p>
          <w:p w14:paraId="5CCC45CA" w14:textId="3978C15F" w:rsidR="000959C1" w:rsidRPr="00361A16" w:rsidRDefault="00CD29D9" w:rsidP="002A4E85">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Тогда как в соответствии с пунктом 279 Правил № 648</w:t>
            </w:r>
            <w:r w:rsidR="000959C1" w:rsidRPr="00361A16">
              <w:rPr>
                <w:rFonts w:ascii="Times New Roman" w:eastAsia="Times New Roman" w:hAnsi="Times New Roman" w:cs="Times New Roman"/>
                <w:sz w:val="24"/>
                <w:szCs w:val="24"/>
                <w:lang w:eastAsia="ru-RU"/>
              </w:rPr>
              <w:t xml:space="preserve"> опыт работы по услугам технического надзора учитывается за последние пять лет. </w:t>
            </w:r>
          </w:p>
          <w:p w14:paraId="0AF43D3E" w14:textId="77777777" w:rsidR="002A4E85" w:rsidRPr="00361A16" w:rsidRDefault="000959C1" w:rsidP="000959C1">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В этой связи, учитывая перевод закупок услуг технического надзора на рейтингово-балльную систему</w:t>
            </w:r>
            <w:r w:rsidR="002A4E85" w:rsidRPr="00361A16">
              <w:rPr>
                <w:rFonts w:ascii="Times New Roman" w:eastAsia="Times New Roman" w:hAnsi="Times New Roman" w:cs="Times New Roman"/>
                <w:sz w:val="24"/>
                <w:szCs w:val="24"/>
                <w:lang w:eastAsia="ru-RU"/>
              </w:rPr>
              <w:t xml:space="preserve">, </w:t>
            </w:r>
            <w:r w:rsidR="006E237A" w:rsidRPr="00361A16">
              <w:rPr>
                <w:rFonts w:ascii="Times New Roman" w:eastAsia="Times New Roman" w:hAnsi="Times New Roman" w:cs="Times New Roman"/>
                <w:sz w:val="24"/>
                <w:szCs w:val="24"/>
                <w:lang w:eastAsia="ru-RU"/>
              </w:rPr>
              <w:t xml:space="preserve">расчет </w:t>
            </w:r>
            <w:r w:rsidR="002A4E85" w:rsidRPr="00361A16">
              <w:rPr>
                <w:rFonts w:ascii="Times New Roman" w:eastAsia="Times New Roman" w:hAnsi="Times New Roman" w:cs="Times New Roman"/>
                <w:sz w:val="24"/>
                <w:szCs w:val="24"/>
                <w:lang w:eastAsia="ru-RU"/>
              </w:rPr>
              <w:t>опыт</w:t>
            </w:r>
            <w:r w:rsidR="006E237A" w:rsidRPr="00361A16">
              <w:rPr>
                <w:rFonts w:ascii="Times New Roman" w:eastAsia="Times New Roman" w:hAnsi="Times New Roman" w:cs="Times New Roman"/>
                <w:sz w:val="24"/>
                <w:szCs w:val="24"/>
                <w:lang w:eastAsia="ru-RU"/>
              </w:rPr>
              <w:t>а</w:t>
            </w:r>
            <w:r w:rsidR="002A4E85" w:rsidRPr="00361A16">
              <w:rPr>
                <w:rFonts w:ascii="Times New Roman" w:eastAsia="Times New Roman" w:hAnsi="Times New Roman" w:cs="Times New Roman"/>
                <w:sz w:val="24"/>
                <w:szCs w:val="24"/>
                <w:lang w:eastAsia="ru-RU"/>
              </w:rPr>
              <w:t xml:space="preserve"> работы </w:t>
            </w:r>
            <w:r w:rsidR="006E237A" w:rsidRPr="00361A16">
              <w:rPr>
                <w:rFonts w:ascii="Times New Roman" w:eastAsia="Times New Roman" w:hAnsi="Times New Roman" w:cs="Times New Roman"/>
                <w:sz w:val="24"/>
                <w:szCs w:val="24"/>
                <w:lang w:eastAsia="ru-RU"/>
              </w:rPr>
              <w:t>необходимо привести</w:t>
            </w:r>
            <w:r w:rsidR="002A4E85" w:rsidRPr="00361A16">
              <w:rPr>
                <w:rFonts w:ascii="Times New Roman" w:eastAsia="Times New Roman" w:hAnsi="Times New Roman" w:cs="Times New Roman"/>
                <w:sz w:val="24"/>
                <w:szCs w:val="24"/>
                <w:lang w:eastAsia="ru-RU"/>
              </w:rPr>
              <w:t xml:space="preserve"> в соответствие с требованиями </w:t>
            </w:r>
            <w:r w:rsidR="006E237A" w:rsidRPr="00361A16">
              <w:rPr>
                <w:rFonts w:ascii="Times New Roman" w:eastAsia="Times New Roman" w:hAnsi="Times New Roman" w:cs="Times New Roman"/>
                <w:sz w:val="24"/>
                <w:szCs w:val="24"/>
                <w:lang w:eastAsia="ru-RU"/>
              </w:rPr>
              <w:t>Правил.</w:t>
            </w:r>
          </w:p>
          <w:p w14:paraId="269CBC31" w14:textId="6A293A59" w:rsidR="002D042E" w:rsidRPr="00361A16" w:rsidRDefault="002D042E" w:rsidP="00D96AE7">
            <w:pPr>
              <w:ind w:firstLine="320"/>
              <w:jc w:val="both"/>
              <w:rPr>
                <w:rFonts w:ascii="Times New Roman" w:eastAsia="Times New Roman" w:hAnsi="Times New Roman" w:cs="Times New Roman"/>
                <w:sz w:val="24"/>
                <w:szCs w:val="24"/>
                <w:lang w:eastAsia="ru-RU"/>
              </w:rPr>
            </w:pPr>
          </w:p>
        </w:tc>
      </w:tr>
      <w:tr w:rsidR="006E237A" w:rsidRPr="00361A16" w14:paraId="01590989" w14:textId="77777777" w:rsidTr="00967119">
        <w:trPr>
          <w:gridAfter w:val="1"/>
          <w:wAfter w:w="18" w:type="dxa"/>
          <w:trHeight w:val="407"/>
        </w:trPr>
        <w:tc>
          <w:tcPr>
            <w:tcW w:w="605" w:type="dxa"/>
            <w:shd w:val="clear" w:color="auto" w:fill="auto"/>
          </w:tcPr>
          <w:p w14:paraId="09AD1D7C" w14:textId="77777777" w:rsidR="006E237A" w:rsidRPr="00361A16" w:rsidRDefault="006E237A" w:rsidP="006E237A">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5150C5D5" w14:textId="63B39F5C" w:rsidR="006E237A" w:rsidRPr="00361A16" w:rsidRDefault="006E237A" w:rsidP="00AD2D9B">
            <w:pPr>
              <w:jc w:val="center"/>
              <w:rPr>
                <w:rFonts w:ascii="Times New Roman" w:hAnsi="Times New Roman" w:cs="Times New Roman"/>
                <w:sz w:val="24"/>
                <w:szCs w:val="24"/>
              </w:rPr>
            </w:pPr>
            <w:r w:rsidRPr="00361A16">
              <w:rPr>
                <w:rFonts w:ascii="Times New Roman" w:hAnsi="Times New Roman" w:cs="Times New Roman"/>
                <w:sz w:val="24"/>
                <w:szCs w:val="24"/>
              </w:rPr>
              <w:t xml:space="preserve">пункт 90 </w:t>
            </w:r>
          </w:p>
        </w:tc>
        <w:tc>
          <w:tcPr>
            <w:tcW w:w="5092" w:type="dxa"/>
            <w:tcBorders>
              <w:bottom w:val="single" w:sz="4" w:space="0" w:color="auto"/>
            </w:tcBorders>
            <w:shd w:val="clear" w:color="auto" w:fill="auto"/>
          </w:tcPr>
          <w:p w14:paraId="22C26787" w14:textId="6EE489CB" w:rsidR="006E237A" w:rsidRPr="00361A16" w:rsidRDefault="006E237A" w:rsidP="006E237A">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 xml:space="preserve">90. В целях подтверждения достоверности сведений и документов, подтверждающих опыт работы </w:t>
            </w:r>
            <w:r w:rsidRPr="00361A16">
              <w:rPr>
                <w:rFonts w:ascii="Times New Roman" w:hAnsi="Times New Roman" w:cs="Times New Roman"/>
                <w:b/>
                <w:color w:val="000000" w:themeColor="text1"/>
                <w:spacing w:val="2"/>
                <w:sz w:val="24"/>
                <w:szCs w:val="24"/>
              </w:rPr>
              <w:t>потенциального поставщика</w:t>
            </w:r>
            <w:r w:rsidRPr="00361A16">
              <w:rPr>
                <w:rFonts w:ascii="Times New Roman" w:hAnsi="Times New Roman" w:cs="Times New Roman"/>
                <w:color w:val="000000" w:themeColor="text1"/>
                <w:spacing w:val="2"/>
                <w:sz w:val="24"/>
                <w:szCs w:val="24"/>
              </w:rPr>
              <w:t xml:space="preserve"> </w:t>
            </w:r>
            <w:r w:rsidRPr="00361A16">
              <w:rPr>
                <w:rFonts w:ascii="Times New Roman" w:hAnsi="Times New Roman" w:cs="Times New Roman"/>
                <w:b/>
                <w:color w:val="000000" w:themeColor="text1"/>
                <w:spacing w:val="2"/>
                <w:sz w:val="24"/>
                <w:szCs w:val="24"/>
              </w:rPr>
              <w:t>за последние десять лет, в том числе за текущий год,</w:t>
            </w:r>
            <w:r w:rsidRPr="00361A16">
              <w:rPr>
                <w:rFonts w:ascii="Times New Roman" w:hAnsi="Times New Roman" w:cs="Times New Roman"/>
                <w:color w:val="000000" w:themeColor="text1"/>
                <w:spacing w:val="2"/>
                <w:sz w:val="24"/>
                <w:szCs w:val="24"/>
              </w:rPr>
              <w:t xml:space="preserve"> такой потенциальный поставщик обращается в соответствующие государственные органы, а также к должностным и иным физическим и юридическим лицам в порядке, определенном настоящими Правилами.</w:t>
            </w:r>
          </w:p>
        </w:tc>
        <w:tc>
          <w:tcPr>
            <w:tcW w:w="5103" w:type="dxa"/>
            <w:shd w:val="clear" w:color="auto" w:fill="auto"/>
          </w:tcPr>
          <w:p w14:paraId="170A7625" w14:textId="37045A32" w:rsidR="006E237A" w:rsidRPr="00361A16" w:rsidRDefault="006E237A" w:rsidP="006E237A">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 xml:space="preserve">90. </w:t>
            </w:r>
            <w:r w:rsidR="00135A06" w:rsidRPr="00135A06">
              <w:rPr>
                <w:rFonts w:ascii="Times New Roman" w:hAnsi="Times New Roman" w:cs="Times New Roman"/>
                <w:color w:val="000000" w:themeColor="text1"/>
                <w:spacing w:val="2"/>
                <w:sz w:val="24"/>
                <w:szCs w:val="24"/>
              </w:rPr>
              <w:t>В целях подтверждения достоверности сведений и документов, подтверждающих опыт работы, потенциальный поставщик обращается в соответствующие государственные органы, а также к должностным и иным физическим и юридическим лицам в порядке, определенном настоящими Правилами</w:t>
            </w:r>
            <w:r w:rsidRPr="00361A16">
              <w:rPr>
                <w:rFonts w:ascii="Times New Roman" w:hAnsi="Times New Roman" w:cs="Times New Roman"/>
                <w:color w:val="000000" w:themeColor="text1"/>
                <w:spacing w:val="2"/>
                <w:sz w:val="24"/>
                <w:szCs w:val="24"/>
              </w:rPr>
              <w:t>.</w:t>
            </w:r>
          </w:p>
        </w:tc>
        <w:tc>
          <w:tcPr>
            <w:tcW w:w="3260" w:type="dxa"/>
            <w:shd w:val="clear" w:color="auto" w:fill="auto"/>
          </w:tcPr>
          <w:p w14:paraId="6102551A" w14:textId="0CBDA4B3" w:rsidR="006F1419" w:rsidRPr="00361A16" w:rsidRDefault="00CD29D9" w:rsidP="006F1419">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Согласно пункта 89 Правил № 648 о</w:t>
            </w:r>
            <w:r w:rsidR="006F1419" w:rsidRPr="00361A16">
              <w:rPr>
                <w:rFonts w:ascii="Times New Roman" w:eastAsia="Times New Roman" w:hAnsi="Times New Roman" w:cs="Times New Roman"/>
                <w:sz w:val="24"/>
                <w:szCs w:val="24"/>
                <w:lang w:eastAsia="ru-RU"/>
              </w:rPr>
              <w:t>пыт работы по СМР учитывается за последние десять лет.</w:t>
            </w:r>
          </w:p>
          <w:p w14:paraId="3187A5E8" w14:textId="05F0A928" w:rsidR="006F1419" w:rsidRPr="00361A16" w:rsidRDefault="00CD29D9" w:rsidP="006F1419">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 xml:space="preserve">Тогда как в соответствии с пунктом 279 Правил № 648 </w:t>
            </w:r>
            <w:r w:rsidR="006F1419" w:rsidRPr="00361A16">
              <w:rPr>
                <w:rFonts w:ascii="Times New Roman" w:eastAsia="Times New Roman" w:hAnsi="Times New Roman" w:cs="Times New Roman"/>
                <w:sz w:val="24"/>
                <w:szCs w:val="24"/>
                <w:lang w:eastAsia="ru-RU"/>
              </w:rPr>
              <w:t xml:space="preserve">опыт работы по услугам технического надзора учитывается за последние пять лет. </w:t>
            </w:r>
          </w:p>
          <w:p w14:paraId="03150050" w14:textId="77777777" w:rsidR="006E237A" w:rsidRPr="00361A16" w:rsidRDefault="006F1419" w:rsidP="006F1419">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 xml:space="preserve">В этой связи, учитывая перевод закупок услуг технического надзора на рейтингово-балльную систему, расчет опыта работы необходимо привести </w:t>
            </w:r>
            <w:r w:rsidRPr="00361A16">
              <w:rPr>
                <w:rFonts w:ascii="Times New Roman" w:eastAsia="Times New Roman" w:hAnsi="Times New Roman" w:cs="Times New Roman"/>
                <w:sz w:val="24"/>
                <w:szCs w:val="24"/>
                <w:lang w:eastAsia="ru-RU"/>
              </w:rPr>
              <w:lastRenderedPageBreak/>
              <w:t>в соответствие с требованиями Правил.</w:t>
            </w:r>
          </w:p>
          <w:p w14:paraId="07632397" w14:textId="0B17ACEB" w:rsidR="002D042E" w:rsidRPr="00361A16" w:rsidRDefault="002D042E" w:rsidP="00D96AE7">
            <w:pPr>
              <w:ind w:firstLine="320"/>
              <w:jc w:val="both"/>
              <w:rPr>
                <w:rFonts w:ascii="Times New Roman" w:eastAsia="Times New Roman" w:hAnsi="Times New Roman" w:cs="Times New Roman"/>
                <w:i/>
                <w:sz w:val="24"/>
                <w:szCs w:val="24"/>
                <w:lang w:eastAsia="ru-RU"/>
              </w:rPr>
            </w:pPr>
          </w:p>
        </w:tc>
      </w:tr>
      <w:tr w:rsidR="00450F8D" w:rsidRPr="00361A16" w14:paraId="458D9F05" w14:textId="77777777" w:rsidTr="00967119">
        <w:trPr>
          <w:gridAfter w:val="1"/>
          <w:wAfter w:w="18" w:type="dxa"/>
          <w:trHeight w:val="407"/>
        </w:trPr>
        <w:tc>
          <w:tcPr>
            <w:tcW w:w="605" w:type="dxa"/>
            <w:shd w:val="clear" w:color="auto" w:fill="auto"/>
          </w:tcPr>
          <w:p w14:paraId="229A480B" w14:textId="77777777" w:rsidR="00450F8D" w:rsidRPr="00361A16" w:rsidRDefault="00450F8D" w:rsidP="006E237A">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13CAA4EA" w14:textId="0B6FE3CA" w:rsidR="00450F8D" w:rsidRPr="00361A16" w:rsidRDefault="00A71AEB" w:rsidP="00AD2D9B">
            <w:pPr>
              <w:jc w:val="center"/>
              <w:rPr>
                <w:rFonts w:ascii="Times New Roman" w:hAnsi="Times New Roman" w:cs="Times New Roman"/>
                <w:sz w:val="24"/>
                <w:szCs w:val="24"/>
              </w:rPr>
            </w:pPr>
            <w:r w:rsidRPr="00361A16">
              <w:rPr>
                <w:rFonts w:ascii="Times New Roman" w:hAnsi="Times New Roman" w:cs="Times New Roman"/>
                <w:sz w:val="24"/>
                <w:szCs w:val="24"/>
              </w:rPr>
              <w:t>п</w:t>
            </w:r>
            <w:r w:rsidR="006B63C1" w:rsidRPr="00361A16">
              <w:rPr>
                <w:rFonts w:ascii="Times New Roman" w:hAnsi="Times New Roman" w:cs="Times New Roman"/>
                <w:sz w:val="24"/>
                <w:szCs w:val="24"/>
              </w:rPr>
              <w:t>ункт 93-1</w:t>
            </w:r>
            <w:r w:rsidR="00AD2D9B" w:rsidRPr="00361A16">
              <w:rPr>
                <w:rFonts w:ascii="Times New Roman" w:hAnsi="Times New Roman" w:cs="Times New Roman"/>
                <w:sz w:val="24"/>
                <w:szCs w:val="24"/>
              </w:rPr>
              <w:t xml:space="preserve"> </w:t>
            </w:r>
          </w:p>
        </w:tc>
        <w:tc>
          <w:tcPr>
            <w:tcW w:w="5092" w:type="dxa"/>
            <w:tcBorders>
              <w:bottom w:val="single" w:sz="4" w:space="0" w:color="auto"/>
            </w:tcBorders>
            <w:shd w:val="clear" w:color="auto" w:fill="auto"/>
          </w:tcPr>
          <w:p w14:paraId="60257375" w14:textId="0014D1F6" w:rsidR="00450F8D" w:rsidRPr="00361A16" w:rsidRDefault="00A35329" w:rsidP="00A35329">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361A16">
              <w:rPr>
                <w:rFonts w:ascii="Times New Roman" w:hAnsi="Times New Roman" w:cs="Times New Roman"/>
                <w:b/>
                <w:color w:val="000000" w:themeColor="text1"/>
                <w:spacing w:val="2"/>
                <w:sz w:val="24"/>
                <w:szCs w:val="24"/>
              </w:rPr>
              <w:t xml:space="preserve">93-1. Отсутствует. </w:t>
            </w:r>
          </w:p>
        </w:tc>
        <w:tc>
          <w:tcPr>
            <w:tcW w:w="5103" w:type="dxa"/>
            <w:shd w:val="clear" w:color="auto" w:fill="auto"/>
          </w:tcPr>
          <w:p w14:paraId="46215203" w14:textId="77777777" w:rsidR="00135A06" w:rsidRPr="00135A06" w:rsidRDefault="00B325B5" w:rsidP="00135A06">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361A16">
              <w:rPr>
                <w:rFonts w:ascii="Times New Roman" w:hAnsi="Times New Roman" w:cs="Times New Roman"/>
                <w:b/>
                <w:color w:val="000000" w:themeColor="text1"/>
                <w:spacing w:val="2"/>
                <w:sz w:val="24"/>
                <w:szCs w:val="24"/>
              </w:rPr>
              <w:t xml:space="preserve">93-1. </w:t>
            </w:r>
            <w:r w:rsidR="00135A06" w:rsidRPr="00135A06">
              <w:rPr>
                <w:rFonts w:ascii="Times New Roman" w:hAnsi="Times New Roman" w:cs="Times New Roman"/>
                <w:b/>
                <w:color w:val="000000" w:themeColor="text1"/>
                <w:spacing w:val="2"/>
                <w:sz w:val="24"/>
                <w:szCs w:val="24"/>
              </w:rPr>
              <w:t>Достоверность сведений и документов, подтверждающих опыт работы потенциального поставщика по инжиниринговым услугам по техническому надзору за последние пять лет, подтверждаются актами приемки объектов строительства (новое строительство, расширение, техническое перевооружение, модернизация, реконструкция, реставрация и капитальный ремонт существующих объектов) в эксплуатацию по форме, утвержденной уполномоченным органом в области архитектурной, градостроительной и строительной деятельности в соответствии со статьей 20 Закона Республики Казахстан «Об архитектурной, градостроительной и строительной деятельности в Республике Казахстан».</w:t>
            </w:r>
          </w:p>
          <w:p w14:paraId="075426D1" w14:textId="77777777" w:rsidR="00135A06" w:rsidRPr="00135A06" w:rsidRDefault="00135A06" w:rsidP="00135A06">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135A06">
              <w:rPr>
                <w:rFonts w:ascii="Times New Roman" w:hAnsi="Times New Roman" w:cs="Times New Roman"/>
                <w:b/>
                <w:color w:val="000000" w:themeColor="text1"/>
                <w:spacing w:val="2"/>
                <w:sz w:val="24"/>
                <w:szCs w:val="24"/>
              </w:rPr>
              <w:t>Достоверность акта приемки объекта в эксплуатацию подтверждается:</w:t>
            </w:r>
          </w:p>
          <w:p w14:paraId="4261DEB7" w14:textId="77777777" w:rsidR="00135A06" w:rsidRPr="00135A06" w:rsidRDefault="00135A06" w:rsidP="00135A06">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135A06">
              <w:rPr>
                <w:rFonts w:ascii="Times New Roman" w:hAnsi="Times New Roman" w:cs="Times New Roman"/>
                <w:b/>
                <w:color w:val="000000" w:themeColor="text1"/>
                <w:spacing w:val="2"/>
                <w:sz w:val="24"/>
                <w:szCs w:val="24"/>
              </w:rPr>
              <w:t>1) по объектам, финансируемым за счет бюджетных средств, на основе данных органов казначейства;</w:t>
            </w:r>
          </w:p>
          <w:p w14:paraId="3FA9F490" w14:textId="77777777" w:rsidR="00135A06" w:rsidRPr="00135A06" w:rsidRDefault="00135A06" w:rsidP="00135A06">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135A06">
              <w:rPr>
                <w:rFonts w:ascii="Times New Roman" w:hAnsi="Times New Roman" w:cs="Times New Roman"/>
                <w:b/>
                <w:color w:val="000000" w:themeColor="text1"/>
                <w:spacing w:val="2"/>
                <w:sz w:val="24"/>
                <w:szCs w:val="24"/>
              </w:rPr>
              <w:t>2) по объектам, финансируемым за счет внебюджетных средств, на основе данных:</w:t>
            </w:r>
          </w:p>
          <w:p w14:paraId="7618093B" w14:textId="77777777" w:rsidR="00135A06" w:rsidRPr="00135A06" w:rsidRDefault="00135A06" w:rsidP="00135A06">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135A06">
              <w:rPr>
                <w:rFonts w:ascii="Times New Roman" w:hAnsi="Times New Roman" w:cs="Times New Roman"/>
                <w:b/>
                <w:color w:val="000000" w:themeColor="text1"/>
                <w:spacing w:val="2"/>
                <w:sz w:val="24"/>
                <w:szCs w:val="24"/>
              </w:rPr>
              <w:t>заказчика (в случае реорганизации – правопреемника заказчика) и (или) собственника;</w:t>
            </w:r>
          </w:p>
          <w:p w14:paraId="1327233C" w14:textId="77777777" w:rsidR="00135A06" w:rsidRPr="00135A06" w:rsidRDefault="00135A06" w:rsidP="00135A06">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135A06">
              <w:rPr>
                <w:rFonts w:ascii="Times New Roman" w:hAnsi="Times New Roman" w:cs="Times New Roman"/>
                <w:b/>
                <w:color w:val="000000" w:themeColor="text1"/>
                <w:spacing w:val="2"/>
                <w:sz w:val="24"/>
                <w:szCs w:val="24"/>
              </w:rPr>
              <w:t xml:space="preserve">уполномоченного органа, осуществляющего функции в области архитектуры и градостроительства либо уполномоченным органом, </w:t>
            </w:r>
            <w:r w:rsidRPr="00135A06">
              <w:rPr>
                <w:rFonts w:ascii="Times New Roman" w:hAnsi="Times New Roman" w:cs="Times New Roman"/>
                <w:b/>
                <w:color w:val="000000" w:themeColor="text1"/>
                <w:spacing w:val="2"/>
                <w:sz w:val="24"/>
                <w:szCs w:val="24"/>
              </w:rPr>
              <w:lastRenderedPageBreak/>
              <w:t>осуществляющим государственный архитектурно-строительный контроль либо уполномоченным органом в сфере государственной регистрации прав на недвижимое имущество по месту нахождения объекта строительства.</w:t>
            </w:r>
          </w:p>
          <w:p w14:paraId="5F7F5F94" w14:textId="77777777" w:rsidR="00135A06" w:rsidRPr="00135A06" w:rsidRDefault="00135A06" w:rsidP="00135A06">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135A06">
              <w:rPr>
                <w:rFonts w:ascii="Times New Roman" w:hAnsi="Times New Roman" w:cs="Times New Roman"/>
                <w:b/>
                <w:color w:val="000000" w:themeColor="text1"/>
                <w:spacing w:val="2"/>
                <w:sz w:val="24"/>
                <w:szCs w:val="24"/>
              </w:rPr>
              <w:t>При этом такое подтверждение осуществляется на основании обращений потенциальных поставщиков письмами от не менее двух из вышеуказанных лиц, представленных посредством веб-портала с использованием электронной цифровой подписи таких лиц.</w:t>
            </w:r>
          </w:p>
          <w:p w14:paraId="3482A61B" w14:textId="77777777" w:rsidR="00135A06" w:rsidRPr="00135A06" w:rsidRDefault="00135A06" w:rsidP="00135A06">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135A06">
              <w:rPr>
                <w:rFonts w:ascii="Times New Roman" w:hAnsi="Times New Roman" w:cs="Times New Roman"/>
                <w:b/>
                <w:color w:val="000000" w:themeColor="text1"/>
                <w:spacing w:val="2"/>
                <w:sz w:val="24"/>
                <w:szCs w:val="24"/>
              </w:rPr>
              <w:t>В случае отсутствия у заказчика объекта строительства возможности подтверждения посредством веб-портала, потенциальный поставщик прикладывает к заявке электронную копию письма, полученного от него.</w:t>
            </w:r>
          </w:p>
          <w:p w14:paraId="132B1E85" w14:textId="77777777" w:rsidR="00135A06" w:rsidRPr="00135A06" w:rsidRDefault="00135A06" w:rsidP="00135A06">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135A06">
              <w:rPr>
                <w:rFonts w:ascii="Times New Roman" w:hAnsi="Times New Roman" w:cs="Times New Roman"/>
                <w:b/>
                <w:color w:val="000000" w:themeColor="text1"/>
                <w:spacing w:val="2"/>
                <w:sz w:val="24"/>
                <w:szCs w:val="24"/>
              </w:rPr>
              <w:t xml:space="preserve">В случае несоответствия акта приемки объекта строительства (новое строительство, расширение, техническое перевооружение, модернизация, реконструкция, реставрация и капитальный ремонт существующих объектов) в эксплуатацию форме, утвержденной уполномоченным органом в области архитектурной, градостроительной и строительной деятельности в соответствии со статьей 20 Закона Республики Казахстан «Об архитектурной, градостроительной и строительной деятельности в Республике Казахстан», такой документ признается достоверными и вносится в электронный депозитарий в случаях, если имеется подтверждение </w:t>
            </w:r>
            <w:r w:rsidRPr="00135A06">
              <w:rPr>
                <w:rFonts w:ascii="Times New Roman" w:hAnsi="Times New Roman" w:cs="Times New Roman"/>
                <w:b/>
                <w:color w:val="000000" w:themeColor="text1"/>
                <w:spacing w:val="2"/>
                <w:sz w:val="24"/>
                <w:szCs w:val="24"/>
              </w:rPr>
              <w:lastRenderedPageBreak/>
              <w:t>достоверности таких документов:</w:t>
            </w:r>
          </w:p>
          <w:p w14:paraId="783E9D71" w14:textId="77777777" w:rsidR="00135A06" w:rsidRPr="00135A06" w:rsidRDefault="00135A06" w:rsidP="00135A06">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135A06">
              <w:rPr>
                <w:rFonts w:ascii="Times New Roman" w:hAnsi="Times New Roman" w:cs="Times New Roman"/>
                <w:b/>
                <w:color w:val="000000" w:themeColor="text1"/>
                <w:spacing w:val="2"/>
                <w:sz w:val="24"/>
                <w:szCs w:val="24"/>
              </w:rPr>
              <w:t>от не менее двух уполномоченных органов и лиц, указанных в подпунктах 1) и 2) части второй настоящего пункта;</w:t>
            </w:r>
          </w:p>
          <w:p w14:paraId="152B030C" w14:textId="77777777" w:rsidR="00135A06" w:rsidRPr="00135A06" w:rsidRDefault="00135A06" w:rsidP="00135A06">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135A06">
              <w:rPr>
                <w:rFonts w:ascii="Times New Roman" w:hAnsi="Times New Roman" w:cs="Times New Roman"/>
                <w:b/>
                <w:color w:val="000000" w:themeColor="text1"/>
                <w:spacing w:val="2"/>
                <w:sz w:val="24"/>
                <w:szCs w:val="24"/>
              </w:rPr>
              <w:t>либо:</w:t>
            </w:r>
          </w:p>
          <w:p w14:paraId="71553550" w14:textId="719146A2" w:rsidR="00B325B5" w:rsidRPr="00361A16" w:rsidRDefault="00135A06" w:rsidP="00135A06">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135A06">
              <w:rPr>
                <w:rFonts w:ascii="Times New Roman" w:hAnsi="Times New Roman" w:cs="Times New Roman"/>
                <w:b/>
                <w:color w:val="000000" w:themeColor="text1"/>
                <w:spacing w:val="2"/>
                <w:sz w:val="24"/>
                <w:szCs w:val="24"/>
              </w:rPr>
              <w:t>вступивше</w:t>
            </w:r>
            <w:r>
              <w:rPr>
                <w:rFonts w:ascii="Times New Roman" w:hAnsi="Times New Roman" w:cs="Times New Roman"/>
                <w:b/>
                <w:color w:val="000000" w:themeColor="text1"/>
                <w:spacing w:val="2"/>
                <w:sz w:val="24"/>
                <w:szCs w:val="24"/>
              </w:rPr>
              <w:t>го в законную силу решения суда</w:t>
            </w:r>
            <w:r w:rsidR="00B325B5" w:rsidRPr="00361A16">
              <w:rPr>
                <w:rFonts w:ascii="Times New Roman" w:hAnsi="Times New Roman" w:cs="Times New Roman"/>
                <w:b/>
                <w:color w:val="000000" w:themeColor="text1"/>
                <w:spacing w:val="2"/>
                <w:sz w:val="24"/>
                <w:szCs w:val="24"/>
              </w:rPr>
              <w:t>.</w:t>
            </w:r>
          </w:p>
          <w:p w14:paraId="17CB302A" w14:textId="57FB4AAA" w:rsidR="00450F8D" w:rsidRPr="00361A16" w:rsidRDefault="00450F8D" w:rsidP="00F77116">
            <w:pPr>
              <w:shd w:val="clear" w:color="auto" w:fill="FFFFFF"/>
              <w:ind w:firstLine="446"/>
              <w:jc w:val="both"/>
              <w:textAlignment w:val="baseline"/>
              <w:rPr>
                <w:rFonts w:ascii="Times New Roman" w:hAnsi="Times New Roman" w:cs="Times New Roman"/>
                <w:color w:val="000000" w:themeColor="text1"/>
                <w:spacing w:val="2"/>
                <w:sz w:val="24"/>
                <w:szCs w:val="24"/>
              </w:rPr>
            </w:pPr>
          </w:p>
        </w:tc>
        <w:tc>
          <w:tcPr>
            <w:tcW w:w="3260" w:type="dxa"/>
            <w:shd w:val="clear" w:color="auto" w:fill="auto"/>
          </w:tcPr>
          <w:p w14:paraId="2E9E6213" w14:textId="2E0ADDBC" w:rsidR="00A35329" w:rsidRPr="00361A16" w:rsidRDefault="00A35329" w:rsidP="00A35329">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lastRenderedPageBreak/>
              <w:t xml:space="preserve">В целях перевода закупок </w:t>
            </w:r>
            <w:r w:rsidR="00717670" w:rsidRPr="00361A16">
              <w:rPr>
                <w:rFonts w:ascii="Times New Roman" w:eastAsia="Times New Roman" w:hAnsi="Times New Roman" w:cs="Times New Roman"/>
                <w:sz w:val="24"/>
                <w:szCs w:val="24"/>
                <w:lang w:eastAsia="ru-RU"/>
              </w:rPr>
              <w:t>услуг технического надзора</w:t>
            </w:r>
            <w:r w:rsidRPr="00361A16">
              <w:rPr>
                <w:rFonts w:ascii="Times New Roman" w:eastAsia="Times New Roman" w:hAnsi="Times New Roman" w:cs="Times New Roman"/>
                <w:sz w:val="24"/>
                <w:szCs w:val="24"/>
                <w:lang w:eastAsia="ru-RU"/>
              </w:rPr>
              <w:t xml:space="preserve"> на рейтингово-балльную систему.</w:t>
            </w:r>
          </w:p>
          <w:p w14:paraId="69037ADF" w14:textId="15938957" w:rsidR="00450F8D" w:rsidRPr="00361A16" w:rsidRDefault="00450F8D" w:rsidP="00A71AEB">
            <w:pPr>
              <w:ind w:firstLine="320"/>
              <w:jc w:val="both"/>
              <w:rPr>
                <w:rFonts w:ascii="Times New Roman" w:eastAsia="Times New Roman" w:hAnsi="Times New Roman" w:cs="Times New Roman"/>
                <w:i/>
                <w:sz w:val="24"/>
                <w:szCs w:val="24"/>
                <w:lang w:eastAsia="ru-RU"/>
              </w:rPr>
            </w:pPr>
          </w:p>
        </w:tc>
      </w:tr>
      <w:tr w:rsidR="008F136F" w:rsidRPr="00361A16" w14:paraId="1F8A36E1" w14:textId="77777777" w:rsidTr="00967119">
        <w:trPr>
          <w:gridAfter w:val="1"/>
          <w:wAfter w:w="18" w:type="dxa"/>
          <w:trHeight w:val="407"/>
        </w:trPr>
        <w:tc>
          <w:tcPr>
            <w:tcW w:w="605" w:type="dxa"/>
            <w:shd w:val="clear" w:color="auto" w:fill="auto"/>
          </w:tcPr>
          <w:p w14:paraId="363DF0C2" w14:textId="18836437" w:rsidR="008F136F" w:rsidRPr="00361A16" w:rsidRDefault="008F136F" w:rsidP="007E2E25">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014A0791" w14:textId="54519F11" w:rsidR="008F136F" w:rsidRPr="00361A16" w:rsidRDefault="00AD2D9B" w:rsidP="00AD2D9B">
            <w:pPr>
              <w:jc w:val="center"/>
              <w:rPr>
                <w:rFonts w:ascii="Times New Roman" w:hAnsi="Times New Roman" w:cs="Times New Roman"/>
                <w:sz w:val="24"/>
                <w:szCs w:val="24"/>
              </w:rPr>
            </w:pPr>
            <w:r w:rsidRPr="00361A16">
              <w:rPr>
                <w:rFonts w:ascii="Times New Roman" w:hAnsi="Times New Roman" w:cs="Times New Roman"/>
                <w:sz w:val="24"/>
                <w:szCs w:val="24"/>
              </w:rPr>
              <w:t>п</w:t>
            </w:r>
            <w:r w:rsidR="008F136F" w:rsidRPr="00361A16">
              <w:rPr>
                <w:rFonts w:ascii="Times New Roman" w:hAnsi="Times New Roman" w:cs="Times New Roman"/>
                <w:sz w:val="24"/>
                <w:szCs w:val="24"/>
              </w:rPr>
              <w:t xml:space="preserve">ункт 274 </w:t>
            </w:r>
          </w:p>
        </w:tc>
        <w:tc>
          <w:tcPr>
            <w:tcW w:w="5092" w:type="dxa"/>
            <w:tcBorders>
              <w:bottom w:val="single" w:sz="4" w:space="0" w:color="auto"/>
            </w:tcBorders>
            <w:shd w:val="clear" w:color="auto" w:fill="auto"/>
          </w:tcPr>
          <w:p w14:paraId="75EC49FE" w14:textId="1D60FDC9" w:rsidR="008F136F" w:rsidRPr="00361A16" w:rsidRDefault="008F136F" w:rsidP="00FA09CF">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274. При осуществлении государственных закупок работ в сфере строительства (строительно-монтажные работы и работы по проектированию) сведения и документы, подтверждающие опыт работы потенциального поставщика, находящихся в электронном депозитарии со статус</w:t>
            </w:r>
            <w:r w:rsidR="00AD2D9B" w:rsidRPr="00361A16">
              <w:rPr>
                <w:rFonts w:ascii="Times New Roman" w:hAnsi="Times New Roman" w:cs="Times New Roman"/>
                <w:color w:val="000000" w:themeColor="text1"/>
                <w:spacing w:val="2"/>
                <w:sz w:val="24"/>
                <w:szCs w:val="24"/>
              </w:rPr>
              <w:t>ом «Подтверждено»</w:t>
            </w:r>
            <w:r w:rsidRPr="00361A16">
              <w:rPr>
                <w:rFonts w:ascii="Times New Roman" w:hAnsi="Times New Roman" w:cs="Times New Roman"/>
                <w:color w:val="000000" w:themeColor="text1"/>
                <w:spacing w:val="2"/>
                <w:sz w:val="24"/>
                <w:szCs w:val="24"/>
              </w:rPr>
              <w:t xml:space="preserve"> </w:t>
            </w:r>
            <w:r w:rsidRPr="00361A16">
              <w:rPr>
                <w:rFonts w:ascii="Times New Roman" w:hAnsi="Times New Roman" w:cs="Times New Roman"/>
                <w:b/>
                <w:color w:val="000000" w:themeColor="text1"/>
                <w:spacing w:val="2"/>
                <w:sz w:val="24"/>
                <w:szCs w:val="24"/>
              </w:rPr>
              <w:t>учитываются конкурсной комиссией</w:t>
            </w:r>
            <w:r w:rsidRPr="00361A16">
              <w:rPr>
                <w:rFonts w:ascii="Times New Roman" w:hAnsi="Times New Roman" w:cs="Times New Roman"/>
                <w:color w:val="000000" w:themeColor="text1"/>
                <w:spacing w:val="2"/>
                <w:sz w:val="24"/>
                <w:szCs w:val="24"/>
              </w:rPr>
              <w:t xml:space="preserve"> и обжалованию в порядке статьи 47 Закона, не подлежат.</w:t>
            </w:r>
          </w:p>
          <w:p w14:paraId="1010E4ED" w14:textId="4987B309" w:rsidR="008F136F" w:rsidRPr="00361A16" w:rsidRDefault="008F136F" w:rsidP="00FA09CF">
            <w:pPr>
              <w:shd w:val="clear" w:color="auto" w:fill="FFFFFF"/>
              <w:ind w:firstLine="446"/>
              <w:jc w:val="both"/>
              <w:textAlignment w:val="baseline"/>
              <w:rPr>
                <w:rFonts w:ascii="Times New Roman" w:hAnsi="Times New Roman" w:cs="Times New Roman"/>
                <w:b/>
                <w:strike/>
                <w:color w:val="000000" w:themeColor="text1"/>
                <w:spacing w:val="2"/>
                <w:sz w:val="24"/>
                <w:szCs w:val="24"/>
              </w:rPr>
            </w:pPr>
          </w:p>
        </w:tc>
        <w:tc>
          <w:tcPr>
            <w:tcW w:w="5103" w:type="dxa"/>
            <w:shd w:val="clear" w:color="auto" w:fill="auto"/>
          </w:tcPr>
          <w:p w14:paraId="072A3D33" w14:textId="0F0558C7" w:rsidR="008F136F" w:rsidRPr="00361A16" w:rsidRDefault="008F136F" w:rsidP="008F136F">
            <w:pPr>
              <w:shd w:val="clear" w:color="auto" w:fill="FFFFFF"/>
              <w:ind w:firstLine="446"/>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 xml:space="preserve">274. При осуществлении государственных закупок работ в сфере строительства (строительно-монтажные работы и работы по проектированию) сведения и документы, подтверждающие опыт работы потенциального поставщика, находящихся в электронном депозитарии со статусом «Подтверждено» </w:t>
            </w:r>
            <w:r w:rsidRPr="00361A16">
              <w:rPr>
                <w:rFonts w:ascii="Times New Roman" w:hAnsi="Times New Roman" w:cs="Times New Roman"/>
                <w:b/>
                <w:color w:val="000000" w:themeColor="text1"/>
                <w:spacing w:val="2"/>
                <w:sz w:val="24"/>
                <w:szCs w:val="24"/>
              </w:rPr>
              <w:t>рассчитывается веб-порталом автоматически</w:t>
            </w:r>
            <w:r w:rsidRPr="00361A16">
              <w:rPr>
                <w:rFonts w:ascii="Times New Roman" w:hAnsi="Times New Roman" w:cs="Times New Roman"/>
                <w:color w:val="000000" w:themeColor="text1"/>
                <w:spacing w:val="2"/>
                <w:sz w:val="24"/>
                <w:szCs w:val="24"/>
              </w:rPr>
              <w:t xml:space="preserve"> и обжалованию в порядке статьи 47 Закона, не подлежат.</w:t>
            </w:r>
          </w:p>
          <w:p w14:paraId="732B01C2" w14:textId="77777777" w:rsidR="008F136F" w:rsidRPr="00361A16" w:rsidRDefault="008F136F" w:rsidP="00311E07">
            <w:pPr>
              <w:shd w:val="clear" w:color="auto" w:fill="FFFFFF"/>
              <w:ind w:firstLine="446"/>
              <w:jc w:val="both"/>
              <w:textAlignment w:val="baseline"/>
              <w:rPr>
                <w:rFonts w:ascii="Times New Roman" w:hAnsi="Times New Roman" w:cs="Times New Roman"/>
                <w:strike/>
                <w:color w:val="000000" w:themeColor="text1"/>
                <w:spacing w:val="2"/>
                <w:sz w:val="24"/>
                <w:szCs w:val="24"/>
              </w:rPr>
            </w:pPr>
          </w:p>
        </w:tc>
        <w:tc>
          <w:tcPr>
            <w:tcW w:w="3260" w:type="dxa"/>
            <w:shd w:val="clear" w:color="auto" w:fill="auto"/>
          </w:tcPr>
          <w:p w14:paraId="6C5CEF6C" w14:textId="77777777" w:rsidR="008F136F" w:rsidRPr="00361A16" w:rsidRDefault="008F136F" w:rsidP="008F136F">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В связи с полным переходом с 1 сентября 2023 года,</w:t>
            </w:r>
            <w:r w:rsidRPr="00361A16">
              <w:t xml:space="preserve"> </w:t>
            </w:r>
            <w:r w:rsidRPr="00361A16">
              <w:rPr>
                <w:rFonts w:ascii="Times New Roman" w:eastAsia="Times New Roman" w:hAnsi="Times New Roman" w:cs="Times New Roman"/>
                <w:sz w:val="24"/>
                <w:szCs w:val="24"/>
                <w:lang w:eastAsia="ru-RU"/>
              </w:rPr>
              <w:t>государственных закупок работ в сфере строительства (строительно-монтажные работы и работы по проектированию) на рейтингово-балльную систему, конкурсная комиссия не создается, и опыт работы рассчитывается веб-порталом автоматически.</w:t>
            </w:r>
          </w:p>
          <w:p w14:paraId="53EF5484" w14:textId="48F88BD3" w:rsidR="008F136F" w:rsidRPr="00361A16" w:rsidRDefault="008F136F" w:rsidP="008C7578">
            <w:pPr>
              <w:jc w:val="both"/>
              <w:rPr>
                <w:rFonts w:ascii="Times New Roman" w:eastAsia="Times New Roman" w:hAnsi="Times New Roman" w:cs="Times New Roman"/>
                <w:i/>
                <w:sz w:val="24"/>
                <w:szCs w:val="24"/>
                <w:lang w:eastAsia="ru-RU"/>
              </w:rPr>
            </w:pPr>
          </w:p>
        </w:tc>
      </w:tr>
      <w:tr w:rsidR="00A71AEB" w:rsidRPr="00361A16" w14:paraId="10205C7B" w14:textId="77777777" w:rsidTr="00967119">
        <w:trPr>
          <w:gridAfter w:val="1"/>
          <w:wAfter w:w="18" w:type="dxa"/>
          <w:trHeight w:val="407"/>
        </w:trPr>
        <w:tc>
          <w:tcPr>
            <w:tcW w:w="605" w:type="dxa"/>
            <w:shd w:val="clear" w:color="auto" w:fill="auto"/>
          </w:tcPr>
          <w:p w14:paraId="6A1BEF13" w14:textId="77777777" w:rsidR="00A71AEB" w:rsidRPr="00361A16" w:rsidRDefault="00A71AEB" w:rsidP="007E2E25">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4CAFAC41" w14:textId="60265916" w:rsidR="00A71AEB" w:rsidRPr="00361A16" w:rsidRDefault="00A71AEB" w:rsidP="00AD2D9B">
            <w:pPr>
              <w:jc w:val="center"/>
              <w:rPr>
                <w:rFonts w:ascii="Times New Roman" w:hAnsi="Times New Roman" w:cs="Times New Roman"/>
                <w:sz w:val="24"/>
                <w:szCs w:val="24"/>
              </w:rPr>
            </w:pPr>
            <w:r w:rsidRPr="00361A16">
              <w:rPr>
                <w:rFonts w:ascii="Times New Roman" w:hAnsi="Times New Roman" w:cs="Times New Roman"/>
                <w:sz w:val="24"/>
                <w:szCs w:val="24"/>
              </w:rPr>
              <w:t xml:space="preserve">пункт 280-1 </w:t>
            </w:r>
          </w:p>
        </w:tc>
        <w:tc>
          <w:tcPr>
            <w:tcW w:w="5092" w:type="dxa"/>
            <w:tcBorders>
              <w:bottom w:val="single" w:sz="4" w:space="0" w:color="auto"/>
            </w:tcBorders>
            <w:shd w:val="clear" w:color="auto" w:fill="auto"/>
          </w:tcPr>
          <w:p w14:paraId="0A70193A" w14:textId="2794CFD8" w:rsidR="00A71AEB" w:rsidRPr="00361A16" w:rsidRDefault="00AD2D9B" w:rsidP="00FA09CF">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361A16">
              <w:rPr>
                <w:rFonts w:ascii="Times New Roman" w:hAnsi="Times New Roman" w:cs="Times New Roman"/>
                <w:b/>
                <w:color w:val="000000" w:themeColor="text1"/>
                <w:spacing w:val="2"/>
                <w:sz w:val="24"/>
                <w:szCs w:val="24"/>
              </w:rPr>
              <w:t xml:space="preserve">280-1. </w:t>
            </w:r>
            <w:r w:rsidR="00A71AEB" w:rsidRPr="00361A16">
              <w:rPr>
                <w:rFonts w:ascii="Times New Roman" w:hAnsi="Times New Roman" w:cs="Times New Roman"/>
                <w:b/>
                <w:color w:val="000000" w:themeColor="text1"/>
                <w:spacing w:val="2"/>
                <w:sz w:val="24"/>
                <w:szCs w:val="24"/>
              </w:rPr>
              <w:t>Отсутствует</w:t>
            </w:r>
            <w:r w:rsidRPr="00361A16">
              <w:rPr>
                <w:rFonts w:ascii="Times New Roman" w:hAnsi="Times New Roman" w:cs="Times New Roman"/>
                <w:b/>
                <w:color w:val="000000" w:themeColor="text1"/>
                <w:spacing w:val="2"/>
                <w:sz w:val="24"/>
                <w:szCs w:val="24"/>
              </w:rPr>
              <w:t>.</w:t>
            </w:r>
            <w:r w:rsidR="00A71AEB" w:rsidRPr="00361A16">
              <w:rPr>
                <w:rFonts w:ascii="Times New Roman" w:hAnsi="Times New Roman" w:cs="Times New Roman"/>
                <w:b/>
                <w:color w:val="000000" w:themeColor="text1"/>
                <w:spacing w:val="2"/>
                <w:sz w:val="24"/>
                <w:szCs w:val="24"/>
              </w:rPr>
              <w:t xml:space="preserve"> </w:t>
            </w:r>
          </w:p>
        </w:tc>
        <w:tc>
          <w:tcPr>
            <w:tcW w:w="5103" w:type="dxa"/>
            <w:shd w:val="clear" w:color="auto" w:fill="auto"/>
          </w:tcPr>
          <w:p w14:paraId="2DE60AD6" w14:textId="53E60F25" w:rsidR="00A71AEB" w:rsidRPr="00361A16" w:rsidRDefault="00A71AEB" w:rsidP="00A71AEB">
            <w:pPr>
              <w:shd w:val="clear" w:color="auto" w:fill="FFFFFF"/>
              <w:ind w:firstLine="446"/>
              <w:jc w:val="both"/>
              <w:textAlignment w:val="baseline"/>
              <w:rPr>
                <w:rFonts w:ascii="Times New Roman" w:hAnsi="Times New Roman" w:cs="Times New Roman"/>
                <w:b/>
                <w:color w:val="000000" w:themeColor="text1"/>
                <w:spacing w:val="2"/>
                <w:sz w:val="24"/>
                <w:szCs w:val="24"/>
              </w:rPr>
            </w:pPr>
            <w:r w:rsidRPr="00361A16">
              <w:rPr>
                <w:rFonts w:ascii="Times New Roman" w:hAnsi="Times New Roman" w:cs="Times New Roman"/>
                <w:b/>
                <w:color w:val="000000" w:themeColor="text1"/>
                <w:spacing w:val="2"/>
                <w:sz w:val="24"/>
                <w:szCs w:val="24"/>
              </w:rPr>
              <w:t xml:space="preserve">280-1. </w:t>
            </w:r>
            <w:r w:rsidR="00135A06" w:rsidRPr="00135A06">
              <w:rPr>
                <w:rFonts w:ascii="Times New Roman" w:hAnsi="Times New Roman" w:cs="Times New Roman"/>
                <w:b/>
                <w:color w:val="000000" w:themeColor="text1"/>
                <w:spacing w:val="2"/>
                <w:sz w:val="24"/>
                <w:szCs w:val="24"/>
              </w:rPr>
              <w:t>Заявка потенциального поставщика, участвующего в государственных закупках инжиниринговых услуг по техническому надзору, в части заполнения сведений, влияющих на конкурсное ценовое предложение, формируется на веб-портале автоматически с учетом форматно-логического контроля</w:t>
            </w:r>
            <w:r w:rsidRPr="00361A16">
              <w:rPr>
                <w:rFonts w:ascii="Times New Roman" w:hAnsi="Times New Roman" w:cs="Times New Roman"/>
                <w:b/>
                <w:color w:val="000000" w:themeColor="text1"/>
                <w:spacing w:val="2"/>
                <w:sz w:val="24"/>
                <w:szCs w:val="24"/>
              </w:rPr>
              <w:t>.</w:t>
            </w:r>
          </w:p>
          <w:p w14:paraId="098470DC" w14:textId="4A6F60EC" w:rsidR="004E10BD" w:rsidRPr="00361A16" w:rsidRDefault="004E10BD" w:rsidP="00A71AEB">
            <w:pPr>
              <w:shd w:val="clear" w:color="auto" w:fill="FFFFFF"/>
              <w:ind w:firstLine="446"/>
              <w:jc w:val="both"/>
              <w:textAlignment w:val="baseline"/>
              <w:rPr>
                <w:rFonts w:ascii="Times New Roman" w:hAnsi="Times New Roman" w:cs="Times New Roman"/>
                <w:b/>
                <w:color w:val="000000" w:themeColor="text1"/>
                <w:spacing w:val="2"/>
                <w:sz w:val="24"/>
                <w:szCs w:val="24"/>
              </w:rPr>
            </w:pPr>
          </w:p>
        </w:tc>
        <w:tc>
          <w:tcPr>
            <w:tcW w:w="3260" w:type="dxa"/>
            <w:shd w:val="clear" w:color="auto" w:fill="auto"/>
          </w:tcPr>
          <w:p w14:paraId="4BE5DC00" w14:textId="31177B37" w:rsidR="00A71AEB" w:rsidRPr="00361A16" w:rsidRDefault="00593FBF" w:rsidP="008F136F">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В целях формирования заявки посредством испол</w:t>
            </w:r>
            <w:r w:rsidR="00361A16">
              <w:rPr>
                <w:rFonts w:ascii="Times New Roman" w:eastAsia="Times New Roman" w:hAnsi="Times New Roman" w:cs="Times New Roman"/>
                <w:sz w:val="24"/>
                <w:szCs w:val="24"/>
                <w:lang w:val="kk-KZ" w:eastAsia="ru-RU"/>
              </w:rPr>
              <w:t>ь</w:t>
            </w:r>
            <w:r w:rsidRPr="00361A16">
              <w:rPr>
                <w:rFonts w:ascii="Times New Roman" w:eastAsia="Times New Roman" w:hAnsi="Times New Roman" w:cs="Times New Roman"/>
                <w:sz w:val="24"/>
                <w:szCs w:val="24"/>
                <w:lang w:eastAsia="ru-RU"/>
              </w:rPr>
              <w:t>зования данных (опыт работы), находящихся в информационной системе веб-портала (электронный депозитарий) по аналогии с пунктом 273 Правил.</w:t>
            </w:r>
          </w:p>
          <w:p w14:paraId="38EA5089" w14:textId="7BA9590B" w:rsidR="00593FBF" w:rsidRPr="00361A16" w:rsidRDefault="00593FBF" w:rsidP="00593FBF">
            <w:pPr>
              <w:jc w:val="both"/>
              <w:rPr>
                <w:rFonts w:ascii="Times New Roman" w:eastAsia="Times New Roman" w:hAnsi="Times New Roman" w:cs="Times New Roman"/>
                <w:i/>
                <w:sz w:val="24"/>
                <w:szCs w:val="24"/>
                <w:lang w:eastAsia="ru-RU"/>
              </w:rPr>
            </w:pPr>
          </w:p>
        </w:tc>
      </w:tr>
      <w:tr w:rsidR="00002CD3" w:rsidRPr="00361A16" w14:paraId="12144672" w14:textId="77777777" w:rsidTr="00967119">
        <w:trPr>
          <w:gridAfter w:val="1"/>
          <w:wAfter w:w="18" w:type="dxa"/>
          <w:trHeight w:val="407"/>
        </w:trPr>
        <w:tc>
          <w:tcPr>
            <w:tcW w:w="605" w:type="dxa"/>
            <w:shd w:val="clear" w:color="auto" w:fill="auto"/>
          </w:tcPr>
          <w:p w14:paraId="4E3575F3" w14:textId="77777777" w:rsidR="00002CD3" w:rsidRPr="00361A16" w:rsidRDefault="00002CD3" w:rsidP="00002CD3">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73FAC08B" w14:textId="148BE80A" w:rsidR="00002CD3" w:rsidRPr="00361A16" w:rsidRDefault="00002CD3" w:rsidP="00AD2D9B">
            <w:pPr>
              <w:jc w:val="center"/>
              <w:rPr>
                <w:rFonts w:ascii="Times New Roman" w:hAnsi="Times New Roman" w:cs="Times New Roman"/>
                <w:sz w:val="24"/>
                <w:szCs w:val="24"/>
              </w:rPr>
            </w:pPr>
            <w:r w:rsidRPr="00361A16">
              <w:rPr>
                <w:rFonts w:ascii="Times New Roman" w:hAnsi="Times New Roman" w:cs="Times New Roman"/>
                <w:sz w:val="24"/>
                <w:szCs w:val="24"/>
              </w:rPr>
              <w:t>пункт 28</w:t>
            </w:r>
            <w:r w:rsidR="00593FBF" w:rsidRPr="00361A16">
              <w:rPr>
                <w:rFonts w:ascii="Times New Roman" w:hAnsi="Times New Roman" w:cs="Times New Roman"/>
                <w:sz w:val="24"/>
                <w:szCs w:val="24"/>
              </w:rPr>
              <w:t>0</w:t>
            </w:r>
            <w:r w:rsidRPr="00361A16">
              <w:rPr>
                <w:rFonts w:ascii="Times New Roman" w:hAnsi="Times New Roman" w:cs="Times New Roman"/>
                <w:sz w:val="24"/>
                <w:szCs w:val="24"/>
              </w:rPr>
              <w:t>-</w:t>
            </w:r>
            <w:r w:rsidR="00593FBF" w:rsidRPr="00361A16">
              <w:rPr>
                <w:rFonts w:ascii="Times New Roman" w:hAnsi="Times New Roman" w:cs="Times New Roman"/>
                <w:sz w:val="24"/>
                <w:szCs w:val="24"/>
              </w:rPr>
              <w:t>2</w:t>
            </w:r>
            <w:r w:rsidRPr="00361A16">
              <w:rPr>
                <w:rFonts w:ascii="Times New Roman" w:hAnsi="Times New Roman" w:cs="Times New Roman"/>
                <w:sz w:val="24"/>
                <w:szCs w:val="24"/>
              </w:rPr>
              <w:t xml:space="preserve"> </w:t>
            </w:r>
          </w:p>
        </w:tc>
        <w:tc>
          <w:tcPr>
            <w:tcW w:w="5092" w:type="dxa"/>
            <w:shd w:val="clear" w:color="auto" w:fill="auto"/>
          </w:tcPr>
          <w:p w14:paraId="75B98975" w14:textId="268B47DD" w:rsidR="00002CD3" w:rsidRPr="00361A16" w:rsidRDefault="00AD2D9B" w:rsidP="00002CD3">
            <w:pPr>
              <w:ind w:firstLine="446"/>
              <w:jc w:val="both"/>
              <w:rPr>
                <w:rFonts w:ascii="Times New Roman" w:hAnsi="Times New Roman" w:cs="Times New Roman"/>
                <w:b/>
                <w:color w:val="000000"/>
                <w:spacing w:val="2"/>
                <w:sz w:val="24"/>
                <w:szCs w:val="24"/>
              </w:rPr>
            </w:pPr>
            <w:r w:rsidRPr="00361A16">
              <w:rPr>
                <w:rFonts w:ascii="Times New Roman" w:hAnsi="Times New Roman" w:cs="Times New Roman"/>
                <w:b/>
                <w:color w:val="000000"/>
                <w:spacing w:val="2"/>
                <w:sz w:val="24"/>
                <w:szCs w:val="24"/>
              </w:rPr>
              <w:t xml:space="preserve">280-2. </w:t>
            </w:r>
            <w:r w:rsidR="00FA09CF" w:rsidRPr="00361A16">
              <w:rPr>
                <w:rFonts w:ascii="Times New Roman" w:hAnsi="Times New Roman" w:cs="Times New Roman"/>
                <w:b/>
                <w:color w:val="000000"/>
                <w:spacing w:val="2"/>
                <w:sz w:val="24"/>
                <w:szCs w:val="24"/>
              </w:rPr>
              <w:t>О</w:t>
            </w:r>
            <w:r w:rsidR="00002CD3" w:rsidRPr="00361A16">
              <w:rPr>
                <w:rFonts w:ascii="Times New Roman" w:hAnsi="Times New Roman" w:cs="Times New Roman"/>
                <w:b/>
                <w:color w:val="000000"/>
                <w:spacing w:val="2"/>
                <w:sz w:val="24"/>
                <w:szCs w:val="24"/>
              </w:rPr>
              <w:t>тсутствует</w:t>
            </w:r>
            <w:r w:rsidRPr="00361A16">
              <w:rPr>
                <w:rFonts w:ascii="Times New Roman" w:hAnsi="Times New Roman" w:cs="Times New Roman"/>
                <w:b/>
                <w:color w:val="000000"/>
                <w:spacing w:val="2"/>
                <w:sz w:val="24"/>
                <w:szCs w:val="24"/>
              </w:rPr>
              <w:t>.</w:t>
            </w:r>
          </w:p>
        </w:tc>
        <w:tc>
          <w:tcPr>
            <w:tcW w:w="5103" w:type="dxa"/>
            <w:shd w:val="clear" w:color="auto" w:fill="auto"/>
          </w:tcPr>
          <w:p w14:paraId="7F682184" w14:textId="66D03377" w:rsidR="00E2681F" w:rsidRPr="00361A16" w:rsidRDefault="00E2681F" w:rsidP="00E2681F">
            <w:pPr>
              <w:ind w:firstLine="446"/>
              <w:jc w:val="both"/>
              <w:rPr>
                <w:rFonts w:ascii="Times New Roman" w:hAnsi="Times New Roman" w:cs="Times New Roman"/>
                <w:b/>
                <w:color w:val="000000"/>
                <w:spacing w:val="2"/>
                <w:sz w:val="24"/>
                <w:szCs w:val="24"/>
              </w:rPr>
            </w:pPr>
            <w:r w:rsidRPr="00361A16">
              <w:rPr>
                <w:rFonts w:ascii="Times New Roman" w:hAnsi="Times New Roman" w:cs="Times New Roman"/>
                <w:b/>
                <w:color w:val="000000"/>
                <w:spacing w:val="2"/>
                <w:sz w:val="24"/>
                <w:szCs w:val="24"/>
              </w:rPr>
              <w:t>28</w:t>
            </w:r>
            <w:r w:rsidR="00593FBF" w:rsidRPr="00361A16">
              <w:rPr>
                <w:rFonts w:ascii="Times New Roman" w:hAnsi="Times New Roman" w:cs="Times New Roman"/>
                <w:b/>
                <w:color w:val="000000"/>
                <w:spacing w:val="2"/>
                <w:sz w:val="24"/>
                <w:szCs w:val="24"/>
              </w:rPr>
              <w:t>0</w:t>
            </w:r>
            <w:r w:rsidRPr="00361A16">
              <w:rPr>
                <w:rFonts w:ascii="Times New Roman" w:hAnsi="Times New Roman" w:cs="Times New Roman"/>
                <w:b/>
                <w:color w:val="000000"/>
                <w:spacing w:val="2"/>
                <w:sz w:val="24"/>
                <w:szCs w:val="24"/>
              </w:rPr>
              <w:t>-</w:t>
            </w:r>
            <w:r w:rsidR="00593FBF" w:rsidRPr="00361A16">
              <w:rPr>
                <w:rFonts w:ascii="Times New Roman" w:hAnsi="Times New Roman" w:cs="Times New Roman"/>
                <w:b/>
                <w:color w:val="000000"/>
                <w:spacing w:val="2"/>
                <w:sz w:val="24"/>
                <w:szCs w:val="24"/>
              </w:rPr>
              <w:t>2</w:t>
            </w:r>
            <w:r w:rsidRPr="00361A16">
              <w:rPr>
                <w:rFonts w:ascii="Times New Roman" w:hAnsi="Times New Roman" w:cs="Times New Roman"/>
                <w:b/>
                <w:color w:val="000000"/>
                <w:spacing w:val="2"/>
                <w:sz w:val="24"/>
                <w:szCs w:val="24"/>
              </w:rPr>
              <w:t xml:space="preserve">. </w:t>
            </w:r>
            <w:r w:rsidR="00135A06" w:rsidRPr="00135A06">
              <w:rPr>
                <w:rFonts w:ascii="Times New Roman" w:hAnsi="Times New Roman" w:cs="Times New Roman"/>
                <w:b/>
                <w:color w:val="000000"/>
                <w:spacing w:val="2"/>
                <w:sz w:val="24"/>
                <w:szCs w:val="24"/>
              </w:rPr>
              <w:t xml:space="preserve">При осуществлении государственных закупок инжиниринговых услуг по техническому надзору опыт работы потенциального поставщика, сведения и документы по которому </w:t>
            </w:r>
            <w:r w:rsidR="00135A06" w:rsidRPr="00135A06">
              <w:rPr>
                <w:rFonts w:ascii="Times New Roman" w:hAnsi="Times New Roman" w:cs="Times New Roman"/>
                <w:b/>
                <w:color w:val="000000"/>
                <w:spacing w:val="2"/>
                <w:sz w:val="24"/>
                <w:szCs w:val="24"/>
              </w:rPr>
              <w:lastRenderedPageBreak/>
              <w:t>находятся в электронном депозитарии со статусом «Подтверждено», рассчитывается веб-порталом автоматически и обжалованию в порядке статьи 47 Закона, не подлежит</w:t>
            </w:r>
            <w:r w:rsidRPr="00361A16">
              <w:rPr>
                <w:rFonts w:ascii="Times New Roman" w:hAnsi="Times New Roman" w:cs="Times New Roman"/>
                <w:b/>
                <w:color w:val="000000"/>
                <w:spacing w:val="2"/>
                <w:sz w:val="24"/>
                <w:szCs w:val="24"/>
              </w:rPr>
              <w:t>.</w:t>
            </w:r>
          </w:p>
          <w:p w14:paraId="69DB3C2C" w14:textId="67E8783B" w:rsidR="00251D09" w:rsidRPr="00361A16" w:rsidRDefault="00251D09" w:rsidP="004E2CAD">
            <w:pPr>
              <w:ind w:firstLine="446"/>
              <w:jc w:val="both"/>
              <w:rPr>
                <w:rFonts w:ascii="Times New Roman" w:hAnsi="Times New Roman" w:cs="Times New Roman"/>
                <w:color w:val="000000"/>
                <w:spacing w:val="2"/>
                <w:sz w:val="24"/>
                <w:szCs w:val="24"/>
              </w:rPr>
            </w:pPr>
          </w:p>
        </w:tc>
        <w:tc>
          <w:tcPr>
            <w:tcW w:w="3260" w:type="dxa"/>
            <w:shd w:val="clear" w:color="auto" w:fill="auto"/>
          </w:tcPr>
          <w:p w14:paraId="66EE34E6" w14:textId="77777777" w:rsidR="00002CD3" w:rsidRPr="00361A16" w:rsidRDefault="00002CD3" w:rsidP="00002CD3">
            <w:pPr>
              <w:ind w:firstLine="320"/>
              <w:jc w:val="both"/>
              <w:rPr>
                <w:rFonts w:ascii="Times New Roman" w:hAnsi="Times New Roman" w:cs="Times New Roman"/>
                <w:color w:val="000000"/>
                <w:spacing w:val="2"/>
                <w:sz w:val="24"/>
                <w:szCs w:val="24"/>
              </w:rPr>
            </w:pPr>
            <w:r w:rsidRPr="00361A16">
              <w:rPr>
                <w:rFonts w:ascii="Times New Roman" w:hAnsi="Times New Roman" w:cs="Times New Roman"/>
                <w:color w:val="000000"/>
                <w:spacing w:val="2"/>
                <w:sz w:val="24"/>
                <w:szCs w:val="24"/>
              </w:rPr>
              <w:lastRenderedPageBreak/>
              <w:t>Приведение в соответствие.</w:t>
            </w:r>
          </w:p>
          <w:p w14:paraId="79EFC6D0" w14:textId="15F51CD9" w:rsidR="00002CD3" w:rsidRPr="00361A16" w:rsidRDefault="00002CD3" w:rsidP="00002CD3">
            <w:pPr>
              <w:ind w:firstLine="320"/>
              <w:jc w:val="both"/>
              <w:rPr>
                <w:rFonts w:ascii="Times New Roman" w:hAnsi="Times New Roman" w:cs="Times New Roman"/>
                <w:color w:val="000000"/>
                <w:spacing w:val="2"/>
                <w:sz w:val="24"/>
                <w:szCs w:val="24"/>
              </w:rPr>
            </w:pPr>
            <w:r w:rsidRPr="00361A16">
              <w:rPr>
                <w:rFonts w:ascii="Times New Roman" w:hAnsi="Times New Roman" w:cs="Times New Roman"/>
                <w:color w:val="000000"/>
                <w:spacing w:val="2"/>
                <w:sz w:val="24"/>
                <w:szCs w:val="24"/>
              </w:rPr>
              <w:t xml:space="preserve">При учете опыта работы по услугам по техническому надзору подтвержденного в </w:t>
            </w:r>
            <w:r w:rsidRPr="00361A16">
              <w:rPr>
                <w:rFonts w:ascii="Times New Roman" w:hAnsi="Times New Roman" w:cs="Times New Roman"/>
                <w:color w:val="000000"/>
                <w:spacing w:val="2"/>
                <w:sz w:val="24"/>
                <w:szCs w:val="24"/>
              </w:rPr>
              <w:lastRenderedPageBreak/>
              <w:t xml:space="preserve">электронном депозитарии предлагается применять </w:t>
            </w:r>
            <w:r w:rsidR="000E60E3" w:rsidRPr="00361A16">
              <w:rPr>
                <w:rFonts w:ascii="Times New Roman" w:hAnsi="Times New Roman" w:cs="Times New Roman"/>
                <w:color w:val="000000"/>
                <w:spacing w:val="2"/>
                <w:sz w:val="24"/>
                <w:szCs w:val="24"/>
              </w:rPr>
              <w:t>аналогичное положение,</w:t>
            </w:r>
            <w:r w:rsidRPr="00361A16">
              <w:rPr>
                <w:rFonts w:ascii="Times New Roman" w:hAnsi="Times New Roman" w:cs="Times New Roman"/>
                <w:color w:val="000000"/>
                <w:spacing w:val="2"/>
                <w:sz w:val="24"/>
                <w:szCs w:val="24"/>
              </w:rPr>
              <w:t xml:space="preserve"> предусмотренное в пункте 273 Правил.</w:t>
            </w:r>
          </w:p>
          <w:p w14:paraId="1AA048C4" w14:textId="19A621AF" w:rsidR="000E60E3" w:rsidRPr="00361A16" w:rsidRDefault="000E60E3" w:rsidP="000E60E3">
            <w:pPr>
              <w:jc w:val="both"/>
              <w:rPr>
                <w:rFonts w:ascii="Times New Roman" w:hAnsi="Times New Roman" w:cs="Times New Roman"/>
                <w:i/>
                <w:color w:val="000000"/>
                <w:spacing w:val="2"/>
                <w:sz w:val="24"/>
                <w:szCs w:val="24"/>
              </w:rPr>
            </w:pPr>
          </w:p>
        </w:tc>
      </w:tr>
      <w:tr w:rsidR="00002CD3" w:rsidRPr="00361A16" w14:paraId="52C48E3E" w14:textId="77777777" w:rsidTr="00967119">
        <w:trPr>
          <w:gridAfter w:val="1"/>
          <w:wAfter w:w="18" w:type="dxa"/>
          <w:trHeight w:val="407"/>
        </w:trPr>
        <w:tc>
          <w:tcPr>
            <w:tcW w:w="605" w:type="dxa"/>
            <w:shd w:val="clear" w:color="auto" w:fill="auto"/>
          </w:tcPr>
          <w:p w14:paraId="760A7471" w14:textId="77777777" w:rsidR="00002CD3" w:rsidRPr="00361A16" w:rsidRDefault="00002CD3" w:rsidP="00002CD3">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0A21FF40" w14:textId="0AB0728B" w:rsidR="00002CD3" w:rsidRPr="00361A16" w:rsidRDefault="00002CD3" w:rsidP="00002CD3">
            <w:pPr>
              <w:jc w:val="center"/>
              <w:rPr>
                <w:rFonts w:ascii="Times New Roman" w:eastAsia="Times New Roman" w:hAnsi="Times New Roman" w:cs="Times New Roman"/>
                <w:color w:val="000000" w:themeColor="text1"/>
                <w:sz w:val="24"/>
                <w:szCs w:val="24"/>
                <w:lang w:eastAsia="ru-RU"/>
              </w:rPr>
            </w:pPr>
            <w:r w:rsidRPr="00361A16">
              <w:rPr>
                <w:rFonts w:ascii="Times New Roman" w:eastAsia="Times New Roman" w:hAnsi="Times New Roman" w:cs="Times New Roman"/>
                <w:color w:val="000000" w:themeColor="text1"/>
                <w:sz w:val="24"/>
                <w:szCs w:val="24"/>
                <w:lang w:eastAsia="ru-RU"/>
              </w:rPr>
              <w:t>Приложение 4 к Правилам</w:t>
            </w:r>
          </w:p>
        </w:tc>
        <w:tc>
          <w:tcPr>
            <w:tcW w:w="5092" w:type="dxa"/>
            <w:shd w:val="clear" w:color="auto" w:fill="auto"/>
          </w:tcPr>
          <w:p w14:paraId="7B736C31" w14:textId="77777777" w:rsidR="00002CD3" w:rsidRPr="00361A16" w:rsidRDefault="00002CD3" w:rsidP="00002CD3">
            <w:pPr>
              <w:jc w:val="right"/>
              <w:rPr>
                <w:rFonts w:ascii="Times New Roman" w:hAnsi="Times New Roman" w:cs="Times New Roman"/>
                <w:sz w:val="24"/>
                <w:szCs w:val="24"/>
              </w:rPr>
            </w:pPr>
            <w:r w:rsidRPr="00361A16">
              <w:rPr>
                <w:rFonts w:ascii="Times New Roman" w:hAnsi="Times New Roman" w:cs="Times New Roman"/>
                <w:sz w:val="24"/>
                <w:szCs w:val="24"/>
              </w:rPr>
              <w:t>Приложение 4</w:t>
            </w:r>
          </w:p>
          <w:p w14:paraId="160A7E0D" w14:textId="77777777" w:rsidR="00002CD3" w:rsidRPr="00361A16" w:rsidRDefault="00002CD3" w:rsidP="00002CD3">
            <w:pPr>
              <w:jc w:val="right"/>
              <w:rPr>
                <w:rFonts w:ascii="Times New Roman" w:hAnsi="Times New Roman" w:cs="Times New Roman"/>
                <w:sz w:val="24"/>
                <w:szCs w:val="24"/>
              </w:rPr>
            </w:pPr>
            <w:r w:rsidRPr="00361A16">
              <w:rPr>
                <w:rFonts w:ascii="Times New Roman" w:hAnsi="Times New Roman" w:cs="Times New Roman"/>
                <w:sz w:val="24"/>
                <w:szCs w:val="24"/>
              </w:rPr>
              <w:t>к Правилам осуществления</w:t>
            </w:r>
          </w:p>
          <w:p w14:paraId="2B928214" w14:textId="77777777" w:rsidR="00002CD3" w:rsidRPr="00361A16" w:rsidRDefault="00002CD3" w:rsidP="00002CD3">
            <w:pPr>
              <w:jc w:val="right"/>
              <w:rPr>
                <w:rFonts w:ascii="Times New Roman" w:hAnsi="Times New Roman" w:cs="Times New Roman"/>
                <w:sz w:val="24"/>
                <w:szCs w:val="24"/>
              </w:rPr>
            </w:pPr>
            <w:r w:rsidRPr="00361A16">
              <w:rPr>
                <w:rFonts w:ascii="Times New Roman" w:hAnsi="Times New Roman" w:cs="Times New Roman"/>
                <w:sz w:val="24"/>
                <w:szCs w:val="24"/>
              </w:rPr>
              <w:t>государственных закупок</w:t>
            </w:r>
          </w:p>
          <w:p w14:paraId="2E950C70" w14:textId="77777777" w:rsidR="00002CD3" w:rsidRPr="00361A16" w:rsidRDefault="00002CD3" w:rsidP="00002CD3">
            <w:pPr>
              <w:jc w:val="right"/>
              <w:rPr>
                <w:rFonts w:ascii="Times New Roman" w:hAnsi="Times New Roman" w:cs="Times New Roman"/>
                <w:sz w:val="24"/>
                <w:szCs w:val="24"/>
              </w:rPr>
            </w:pPr>
          </w:p>
          <w:p w14:paraId="6E57062D" w14:textId="77777777" w:rsidR="00002CD3" w:rsidRPr="00361A16" w:rsidRDefault="00002CD3" w:rsidP="00002CD3">
            <w:pPr>
              <w:jc w:val="center"/>
              <w:rPr>
                <w:rFonts w:ascii="Times New Roman" w:hAnsi="Times New Roman" w:cs="Times New Roman"/>
                <w:sz w:val="24"/>
                <w:szCs w:val="24"/>
              </w:rPr>
            </w:pPr>
            <w:r w:rsidRPr="00361A16">
              <w:rPr>
                <w:rFonts w:ascii="Times New Roman" w:hAnsi="Times New Roman" w:cs="Times New Roman"/>
                <w:sz w:val="24"/>
                <w:szCs w:val="24"/>
              </w:rPr>
              <w:t>Перечень товаров, работ, услуг, по которым формируется электронный депозитарий в сфере государственных закупок</w:t>
            </w:r>
          </w:p>
          <w:p w14:paraId="0BCD5D60" w14:textId="77777777" w:rsidR="00002CD3" w:rsidRPr="00361A16" w:rsidRDefault="00002CD3" w:rsidP="00002CD3">
            <w:pPr>
              <w:jc w:val="center"/>
              <w:rPr>
                <w:rFonts w:ascii="Times New Roman" w:hAnsi="Times New Roman" w:cs="Times New Roman"/>
                <w:sz w:val="24"/>
                <w:szCs w:val="24"/>
              </w:rPr>
            </w:pPr>
          </w:p>
          <w:tbl>
            <w:tblPr>
              <w:tblStyle w:val="a3"/>
              <w:tblW w:w="0" w:type="auto"/>
              <w:tblLayout w:type="fixed"/>
              <w:tblLook w:val="04A0" w:firstRow="1" w:lastRow="0" w:firstColumn="1" w:lastColumn="0" w:noHBand="0" w:noVBand="1"/>
            </w:tblPr>
            <w:tblGrid>
              <w:gridCol w:w="582"/>
              <w:gridCol w:w="4284"/>
            </w:tblGrid>
            <w:tr w:rsidR="00002CD3" w:rsidRPr="00361A16" w14:paraId="3865F9F7" w14:textId="77777777" w:rsidTr="0087779B">
              <w:tc>
                <w:tcPr>
                  <w:tcW w:w="582" w:type="dxa"/>
                </w:tcPr>
                <w:p w14:paraId="03C06651" w14:textId="469CE0A3" w:rsidR="00002CD3" w:rsidRPr="00361A16" w:rsidRDefault="00002CD3" w:rsidP="00002CD3">
                  <w:pPr>
                    <w:rPr>
                      <w:rFonts w:ascii="Times New Roman" w:hAnsi="Times New Roman" w:cs="Times New Roman"/>
                      <w:sz w:val="24"/>
                      <w:szCs w:val="24"/>
                    </w:rPr>
                  </w:pPr>
                  <w:r w:rsidRPr="00361A16">
                    <w:rPr>
                      <w:rFonts w:ascii="Times New Roman" w:hAnsi="Times New Roman" w:cs="Times New Roman"/>
                      <w:sz w:val="24"/>
                      <w:szCs w:val="24"/>
                    </w:rPr>
                    <w:t>№</w:t>
                  </w:r>
                </w:p>
              </w:tc>
              <w:tc>
                <w:tcPr>
                  <w:tcW w:w="4284" w:type="dxa"/>
                </w:tcPr>
                <w:p w14:paraId="0721D7F1" w14:textId="791BB011" w:rsidR="00002CD3" w:rsidRPr="00361A16" w:rsidRDefault="00002CD3" w:rsidP="00002CD3">
                  <w:pPr>
                    <w:rPr>
                      <w:rFonts w:ascii="Times New Roman" w:hAnsi="Times New Roman" w:cs="Times New Roman"/>
                      <w:sz w:val="24"/>
                      <w:szCs w:val="24"/>
                    </w:rPr>
                  </w:pPr>
                  <w:r w:rsidRPr="00361A16">
                    <w:rPr>
                      <w:rFonts w:ascii="Times New Roman" w:hAnsi="Times New Roman" w:cs="Times New Roman"/>
                      <w:sz w:val="24"/>
                      <w:szCs w:val="24"/>
                    </w:rPr>
                    <w:t>Наименование</w:t>
                  </w:r>
                </w:p>
              </w:tc>
            </w:tr>
            <w:tr w:rsidR="00002CD3" w:rsidRPr="00361A16" w14:paraId="53C79573" w14:textId="77777777" w:rsidTr="0087779B">
              <w:tc>
                <w:tcPr>
                  <w:tcW w:w="582" w:type="dxa"/>
                </w:tcPr>
                <w:p w14:paraId="3B334229" w14:textId="0E20EB95" w:rsidR="00002CD3" w:rsidRPr="00361A16" w:rsidRDefault="00002CD3" w:rsidP="00002CD3">
                  <w:pPr>
                    <w:rPr>
                      <w:rFonts w:ascii="Times New Roman" w:hAnsi="Times New Roman" w:cs="Times New Roman"/>
                      <w:sz w:val="24"/>
                      <w:szCs w:val="24"/>
                    </w:rPr>
                  </w:pPr>
                  <w:r w:rsidRPr="00361A16">
                    <w:rPr>
                      <w:rFonts w:ascii="Times New Roman" w:hAnsi="Times New Roman" w:cs="Times New Roman"/>
                      <w:sz w:val="24"/>
                      <w:szCs w:val="24"/>
                    </w:rPr>
                    <w:t>1.</w:t>
                  </w:r>
                </w:p>
              </w:tc>
              <w:tc>
                <w:tcPr>
                  <w:tcW w:w="4284" w:type="dxa"/>
                </w:tcPr>
                <w:p w14:paraId="387DF909" w14:textId="4CA24B66" w:rsidR="00002CD3" w:rsidRPr="00361A16" w:rsidRDefault="00002CD3" w:rsidP="00002CD3">
                  <w:pPr>
                    <w:rPr>
                      <w:rFonts w:ascii="Times New Roman" w:hAnsi="Times New Roman" w:cs="Times New Roman"/>
                      <w:sz w:val="24"/>
                      <w:szCs w:val="24"/>
                    </w:rPr>
                  </w:pPr>
                  <w:r w:rsidRPr="00361A16">
                    <w:rPr>
                      <w:rFonts w:ascii="Times New Roman" w:hAnsi="Times New Roman" w:cs="Times New Roman"/>
                      <w:sz w:val="24"/>
                      <w:szCs w:val="24"/>
                    </w:rPr>
                    <w:t>Строительно-монтажные работы</w:t>
                  </w:r>
                </w:p>
              </w:tc>
            </w:tr>
            <w:tr w:rsidR="00002CD3" w:rsidRPr="00361A16" w14:paraId="1E4361A9" w14:textId="77777777" w:rsidTr="0087779B">
              <w:tc>
                <w:tcPr>
                  <w:tcW w:w="582" w:type="dxa"/>
                </w:tcPr>
                <w:p w14:paraId="2ABD4C0C" w14:textId="38960B6C" w:rsidR="00002CD3" w:rsidRPr="00361A16" w:rsidRDefault="00002CD3" w:rsidP="00002CD3">
                  <w:pPr>
                    <w:rPr>
                      <w:rFonts w:ascii="Times New Roman" w:hAnsi="Times New Roman" w:cs="Times New Roman"/>
                      <w:sz w:val="24"/>
                      <w:szCs w:val="24"/>
                    </w:rPr>
                  </w:pPr>
                  <w:r w:rsidRPr="00361A16">
                    <w:rPr>
                      <w:rFonts w:ascii="Times New Roman" w:hAnsi="Times New Roman" w:cs="Times New Roman"/>
                      <w:sz w:val="24"/>
                      <w:szCs w:val="24"/>
                    </w:rPr>
                    <w:t>2.</w:t>
                  </w:r>
                </w:p>
              </w:tc>
              <w:tc>
                <w:tcPr>
                  <w:tcW w:w="4284" w:type="dxa"/>
                </w:tcPr>
                <w:p w14:paraId="3B1B3815" w14:textId="47A1B7C0" w:rsidR="00002CD3" w:rsidRPr="00361A16" w:rsidRDefault="00002CD3" w:rsidP="00002CD3">
                  <w:pPr>
                    <w:rPr>
                      <w:rFonts w:ascii="Times New Roman" w:hAnsi="Times New Roman" w:cs="Times New Roman"/>
                      <w:sz w:val="24"/>
                      <w:szCs w:val="24"/>
                    </w:rPr>
                  </w:pPr>
                  <w:r w:rsidRPr="00361A16">
                    <w:rPr>
                      <w:rFonts w:ascii="Times New Roman" w:hAnsi="Times New Roman" w:cs="Times New Roman"/>
                      <w:sz w:val="24"/>
                      <w:szCs w:val="24"/>
                    </w:rPr>
                    <w:t>Работы по проектированию</w:t>
                  </w:r>
                </w:p>
              </w:tc>
            </w:tr>
          </w:tbl>
          <w:p w14:paraId="72F4E38C" w14:textId="77777777" w:rsidR="00002CD3" w:rsidRPr="00361A16" w:rsidRDefault="00002CD3" w:rsidP="00002CD3">
            <w:pPr>
              <w:jc w:val="center"/>
              <w:rPr>
                <w:rFonts w:ascii="Times New Roman" w:hAnsi="Times New Roman" w:cs="Times New Roman"/>
                <w:sz w:val="24"/>
                <w:szCs w:val="24"/>
              </w:rPr>
            </w:pPr>
          </w:p>
          <w:p w14:paraId="5549F8D0" w14:textId="62D91371" w:rsidR="00002CD3" w:rsidRPr="00361A16" w:rsidRDefault="00002CD3" w:rsidP="00002CD3">
            <w:pPr>
              <w:jc w:val="center"/>
              <w:rPr>
                <w:rFonts w:ascii="Times New Roman" w:hAnsi="Times New Roman" w:cs="Times New Roman"/>
                <w:sz w:val="24"/>
                <w:szCs w:val="24"/>
              </w:rPr>
            </w:pPr>
          </w:p>
        </w:tc>
        <w:tc>
          <w:tcPr>
            <w:tcW w:w="5103" w:type="dxa"/>
            <w:shd w:val="clear" w:color="auto" w:fill="auto"/>
          </w:tcPr>
          <w:p w14:paraId="660210B7" w14:textId="77777777" w:rsidR="00002CD3" w:rsidRPr="00361A16" w:rsidRDefault="00002CD3" w:rsidP="00002CD3">
            <w:pPr>
              <w:jc w:val="right"/>
              <w:rPr>
                <w:rFonts w:ascii="Times New Roman" w:hAnsi="Times New Roman" w:cs="Times New Roman"/>
                <w:sz w:val="24"/>
                <w:szCs w:val="24"/>
              </w:rPr>
            </w:pPr>
            <w:r w:rsidRPr="00361A16">
              <w:rPr>
                <w:rFonts w:ascii="Times New Roman" w:hAnsi="Times New Roman" w:cs="Times New Roman"/>
                <w:sz w:val="24"/>
                <w:szCs w:val="24"/>
              </w:rPr>
              <w:t>Приложение 4</w:t>
            </w:r>
          </w:p>
          <w:p w14:paraId="78482B5F" w14:textId="77777777" w:rsidR="00002CD3" w:rsidRPr="00361A16" w:rsidRDefault="00002CD3" w:rsidP="00002CD3">
            <w:pPr>
              <w:jc w:val="right"/>
              <w:rPr>
                <w:rFonts w:ascii="Times New Roman" w:hAnsi="Times New Roman" w:cs="Times New Roman"/>
                <w:sz w:val="24"/>
                <w:szCs w:val="24"/>
              </w:rPr>
            </w:pPr>
            <w:r w:rsidRPr="00361A16">
              <w:rPr>
                <w:rFonts w:ascii="Times New Roman" w:hAnsi="Times New Roman" w:cs="Times New Roman"/>
                <w:sz w:val="24"/>
                <w:szCs w:val="24"/>
              </w:rPr>
              <w:t>к Правилам осуществления</w:t>
            </w:r>
          </w:p>
          <w:p w14:paraId="03B4D520" w14:textId="77777777" w:rsidR="00002CD3" w:rsidRPr="00361A16" w:rsidRDefault="00002CD3" w:rsidP="00002CD3">
            <w:pPr>
              <w:jc w:val="right"/>
              <w:rPr>
                <w:rFonts w:ascii="Times New Roman" w:hAnsi="Times New Roman" w:cs="Times New Roman"/>
                <w:sz w:val="24"/>
                <w:szCs w:val="24"/>
              </w:rPr>
            </w:pPr>
            <w:r w:rsidRPr="00361A16">
              <w:rPr>
                <w:rFonts w:ascii="Times New Roman" w:hAnsi="Times New Roman" w:cs="Times New Roman"/>
                <w:sz w:val="24"/>
                <w:szCs w:val="24"/>
              </w:rPr>
              <w:t>государственных закупок</w:t>
            </w:r>
          </w:p>
          <w:p w14:paraId="4B60D89C" w14:textId="77777777" w:rsidR="00002CD3" w:rsidRPr="00361A16" w:rsidRDefault="00002CD3" w:rsidP="00002CD3">
            <w:pPr>
              <w:jc w:val="right"/>
              <w:rPr>
                <w:rFonts w:ascii="Times New Roman" w:hAnsi="Times New Roman" w:cs="Times New Roman"/>
                <w:sz w:val="24"/>
                <w:szCs w:val="24"/>
              </w:rPr>
            </w:pPr>
          </w:p>
          <w:p w14:paraId="5D62A40C" w14:textId="77777777" w:rsidR="00002CD3" w:rsidRPr="00361A16" w:rsidRDefault="00002CD3" w:rsidP="00002CD3">
            <w:pPr>
              <w:jc w:val="center"/>
              <w:rPr>
                <w:rFonts w:ascii="Times New Roman" w:hAnsi="Times New Roman" w:cs="Times New Roman"/>
                <w:sz w:val="24"/>
                <w:szCs w:val="24"/>
              </w:rPr>
            </w:pPr>
            <w:r w:rsidRPr="00361A16">
              <w:rPr>
                <w:rFonts w:ascii="Times New Roman" w:hAnsi="Times New Roman" w:cs="Times New Roman"/>
                <w:sz w:val="24"/>
                <w:szCs w:val="24"/>
              </w:rPr>
              <w:t>Перечень товаров, работ, услуг, по которым формируется электронный депозитарий в сфере государственных закупок</w:t>
            </w:r>
          </w:p>
          <w:p w14:paraId="2C3C5639" w14:textId="77777777" w:rsidR="00002CD3" w:rsidRPr="00361A16" w:rsidRDefault="00002CD3" w:rsidP="00002CD3">
            <w:pPr>
              <w:jc w:val="center"/>
              <w:rPr>
                <w:rFonts w:ascii="Times New Roman" w:hAnsi="Times New Roman" w:cs="Times New Roman"/>
                <w:sz w:val="24"/>
                <w:szCs w:val="24"/>
              </w:rPr>
            </w:pPr>
          </w:p>
          <w:tbl>
            <w:tblPr>
              <w:tblStyle w:val="a3"/>
              <w:tblW w:w="0" w:type="auto"/>
              <w:tblLayout w:type="fixed"/>
              <w:tblLook w:val="04A0" w:firstRow="1" w:lastRow="0" w:firstColumn="1" w:lastColumn="0" w:noHBand="0" w:noVBand="1"/>
            </w:tblPr>
            <w:tblGrid>
              <w:gridCol w:w="582"/>
              <w:gridCol w:w="4284"/>
            </w:tblGrid>
            <w:tr w:rsidR="00002CD3" w:rsidRPr="00361A16" w14:paraId="6E58626E" w14:textId="77777777" w:rsidTr="0087779B">
              <w:tc>
                <w:tcPr>
                  <w:tcW w:w="582" w:type="dxa"/>
                </w:tcPr>
                <w:p w14:paraId="21C497D5" w14:textId="77777777" w:rsidR="00002CD3" w:rsidRPr="00361A16" w:rsidRDefault="00002CD3" w:rsidP="00002CD3">
                  <w:pPr>
                    <w:rPr>
                      <w:rFonts w:ascii="Times New Roman" w:hAnsi="Times New Roman" w:cs="Times New Roman"/>
                      <w:sz w:val="24"/>
                      <w:szCs w:val="24"/>
                    </w:rPr>
                  </w:pPr>
                  <w:r w:rsidRPr="00361A16">
                    <w:rPr>
                      <w:rFonts w:ascii="Times New Roman" w:hAnsi="Times New Roman" w:cs="Times New Roman"/>
                      <w:sz w:val="24"/>
                      <w:szCs w:val="24"/>
                    </w:rPr>
                    <w:t>№</w:t>
                  </w:r>
                </w:p>
              </w:tc>
              <w:tc>
                <w:tcPr>
                  <w:tcW w:w="4284" w:type="dxa"/>
                </w:tcPr>
                <w:p w14:paraId="0E019907" w14:textId="77777777" w:rsidR="00002CD3" w:rsidRPr="00361A16" w:rsidRDefault="00002CD3" w:rsidP="00002CD3">
                  <w:pPr>
                    <w:rPr>
                      <w:rFonts w:ascii="Times New Roman" w:hAnsi="Times New Roman" w:cs="Times New Roman"/>
                      <w:sz w:val="24"/>
                      <w:szCs w:val="24"/>
                    </w:rPr>
                  </w:pPr>
                  <w:r w:rsidRPr="00361A16">
                    <w:rPr>
                      <w:rFonts w:ascii="Times New Roman" w:hAnsi="Times New Roman" w:cs="Times New Roman"/>
                      <w:sz w:val="24"/>
                      <w:szCs w:val="24"/>
                    </w:rPr>
                    <w:t>Наименование</w:t>
                  </w:r>
                </w:p>
              </w:tc>
            </w:tr>
            <w:tr w:rsidR="00002CD3" w:rsidRPr="00361A16" w14:paraId="1DD0C0DE" w14:textId="77777777" w:rsidTr="0087779B">
              <w:tc>
                <w:tcPr>
                  <w:tcW w:w="582" w:type="dxa"/>
                </w:tcPr>
                <w:p w14:paraId="4FC4FB57" w14:textId="10D092FF" w:rsidR="00002CD3" w:rsidRPr="00361A16" w:rsidRDefault="00002CD3" w:rsidP="00002CD3">
                  <w:pPr>
                    <w:rPr>
                      <w:rFonts w:ascii="Times New Roman" w:hAnsi="Times New Roman" w:cs="Times New Roman"/>
                      <w:sz w:val="24"/>
                      <w:szCs w:val="24"/>
                    </w:rPr>
                  </w:pPr>
                  <w:r w:rsidRPr="00361A16">
                    <w:rPr>
                      <w:rFonts w:ascii="Times New Roman" w:hAnsi="Times New Roman" w:cs="Times New Roman"/>
                      <w:sz w:val="24"/>
                      <w:szCs w:val="24"/>
                    </w:rPr>
                    <w:t>1.</w:t>
                  </w:r>
                </w:p>
              </w:tc>
              <w:tc>
                <w:tcPr>
                  <w:tcW w:w="4284" w:type="dxa"/>
                </w:tcPr>
                <w:p w14:paraId="52EB094D" w14:textId="77777777" w:rsidR="00002CD3" w:rsidRPr="00361A16" w:rsidRDefault="00002CD3" w:rsidP="00002CD3">
                  <w:pPr>
                    <w:rPr>
                      <w:rFonts w:ascii="Times New Roman" w:hAnsi="Times New Roman" w:cs="Times New Roman"/>
                      <w:sz w:val="24"/>
                      <w:szCs w:val="24"/>
                    </w:rPr>
                  </w:pPr>
                  <w:r w:rsidRPr="00361A16">
                    <w:rPr>
                      <w:rFonts w:ascii="Times New Roman" w:hAnsi="Times New Roman" w:cs="Times New Roman"/>
                      <w:sz w:val="24"/>
                      <w:szCs w:val="24"/>
                    </w:rPr>
                    <w:t>Строительно-монтажные работы</w:t>
                  </w:r>
                </w:p>
              </w:tc>
            </w:tr>
            <w:tr w:rsidR="00002CD3" w:rsidRPr="00361A16" w14:paraId="754398E6" w14:textId="77777777" w:rsidTr="0087779B">
              <w:tc>
                <w:tcPr>
                  <w:tcW w:w="582" w:type="dxa"/>
                </w:tcPr>
                <w:p w14:paraId="6C83BBB8" w14:textId="69A862DB" w:rsidR="00002CD3" w:rsidRPr="00361A16" w:rsidRDefault="00002CD3" w:rsidP="00002CD3">
                  <w:pPr>
                    <w:rPr>
                      <w:rFonts w:ascii="Times New Roman" w:hAnsi="Times New Roman" w:cs="Times New Roman"/>
                      <w:sz w:val="24"/>
                      <w:szCs w:val="24"/>
                    </w:rPr>
                  </w:pPr>
                  <w:r w:rsidRPr="00361A16">
                    <w:rPr>
                      <w:rFonts w:ascii="Times New Roman" w:hAnsi="Times New Roman" w:cs="Times New Roman"/>
                      <w:sz w:val="24"/>
                      <w:szCs w:val="24"/>
                    </w:rPr>
                    <w:t>2.</w:t>
                  </w:r>
                </w:p>
              </w:tc>
              <w:tc>
                <w:tcPr>
                  <w:tcW w:w="4284" w:type="dxa"/>
                </w:tcPr>
                <w:p w14:paraId="14C56F18" w14:textId="77777777" w:rsidR="00002CD3" w:rsidRPr="00361A16" w:rsidRDefault="00002CD3" w:rsidP="00002CD3">
                  <w:pPr>
                    <w:rPr>
                      <w:rFonts w:ascii="Times New Roman" w:hAnsi="Times New Roman" w:cs="Times New Roman"/>
                      <w:sz w:val="24"/>
                      <w:szCs w:val="24"/>
                    </w:rPr>
                  </w:pPr>
                  <w:r w:rsidRPr="00361A16">
                    <w:rPr>
                      <w:rFonts w:ascii="Times New Roman" w:hAnsi="Times New Roman" w:cs="Times New Roman"/>
                      <w:sz w:val="24"/>
                      <w:szCs w:val="24"/>
                    </w:rPr>
                    <w:t>Работы по проектированию</w:t>
                  </w:r>
                </w:p>
              </w:tc>
            </w:tr>
            <w:tr w:rsidR="00002CD3" w:rsidRPr="00361A16" w14:paraId="6E0FD648" w14:textId="77777777" w:rsidTr="0087779B">
              <w:tc>
                <w:tcPr>
                  <w:tcW w:w="582" w:type="dxa"/>
                </w:tcPr>
                <w:p w14:paraId="3D4D9DB3" w14:textId="7474A28F" w:rsidR="00002CD3" w:rsidRPr="00361A16" w:rsidRDefault="00002CD3" w:rsidP="00002CD3">
                  <w:pPr>
                    <w:rPr>
                      <w:rFonts w:ascii="Times New Roman" w:hAnsi="Times New Roman" w:cs="Times New Roman"/>
                      <w:b/>
                      <w:sz w:val="24"/>
                      <w:szCs w:val="24"/>
                    </w:rPr>
                  </w:pPr>
                  <w:r w:rsidRPr="00361A16">
                    <w:rPr>
                      <w:rFonts w:ascii="Times New Roman" w:hAnsi="Times New Roman" w:cs="Times New Roman"/>
                      <w:b/>
                      <w:sz w:val="24"/>
                      <w:szCs w:val="24"/>
                    </w:rPr>
                    <w:t>3.</w:t>
                  </w:r>
                </w:p>
              </w:tc>
              <w:tc>
                <w:tcPr>
                  <w:tcW w:w="4284" w:type="dxa"/>
                </w:tcPr>
                <w:p w14:paraId="65A7B677" w14:textId="7C0134C1" w:rsidR="00002CD3" w:rsidRPr="00361A16" w:rsidRDefault="00251D09" w:rsidP="004E2CAD">
                  <w:pPr>
                    <w:jc w:val="both"/>
                    <w:rPr>
                      <w:rFonts w:ascii="Times New Roman" w:hAnsi="Times New Roman" w:cs="Times New Roman"/>
                      <w:b/>
                      <w:sz w:val="24"/>
                      <w:szCs w:val="24"/>
                    </w:rPr>
                  </w:pPr>
                  <w:r w:rsidRPr="00361A16">
                    <w:rPr>
                      <w:rFonts w:ascii="Times New Roman" w:hAnsi="Times New Roman" w:cs="Times New Roman"/>
                      <w:b/>
                      <w:color w:val="000000"/>
                      <w:spacing w:val="2"/>
                      <w:sz w:val="24"/>
                      <w:szCs w:val="24"/>
                    </w:rPr>
                    <w:t xml:space="preserve">Инжиниринговые услуги по техническому надзору </w:t>
                  </w:r>
                </w:p>
              </w:tc>
            </w:tr>
          </w:tbl>
          <w:p w14:paraId="709C8D4D" w14:textId="77777777" w:rsidR="00002CD3" w:rsidRPr="00361A16" w:rsidRDefault="00002CD3" w:rsidP="00002CD3">
            <w:pPr>
              <w:jc w:val="center"/>
              <w:rPr>
                <w:rFonts w:ascii="Times New Roman" w:hAnsi="Times New Roman" w:cs="Times New Roman"/>
                <w:sz w:val="24"/>
                <w:szCs w:val="24"/>
              </w:rPr>
            </w:pPr>
          </w:p>
          <w:p w14:paraId="11DB371B" w14:textId="77777777" w:rsidR="00002CD3" w:rsidRPr="00361A16" w:rsidRDefault="00002CD3" w:rsidP="00002CD3">
            <w:pPr>
              <w:pStyle w:val="a4"/>
              <w:spacing w:before="0" w:beforeAutospacing="0" w:after="0" w:afterAutospacing="0"/>
              <w:ind w:firstLine="459"/>
              <w:jc w:val="right"/>
            </w:pPr>
          </w:p>
        </w:tc>
        <w:tc>
          <w:tcPr>
            <w:tcW w:w="3260" w:type="dxa"/>
            <w:shd w:val="clear" w:color="auto" w:fill="auto"/>
          </w:tcPr>
          <w:p w14:paraId="026AA6DC" w14:textId="1BBB7305" w:rsidR="00705AB0" w:rsidRPr="00361A16" w:rsidRDefault="005502B0" w:rsidP="00705AB0">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Согласно пункта 89 Правил № 648 о</w:t>
            </w:r>
            <w:r w:rsidR="00705AB0" w:rsidRPr="00361A16">
              <w:rPr>
                <w:rFonts w:ascii="Times New Roman" w:eastAsia="Times New Roman" w:hAnsi="Times New Roman" w:cs="Times New Roman"/>
                <w:sz w:val="24"/>
                <w:szCs w:val="24"/>
                <w:lang w:eastAsia="ru-RU"/>
              </w:rPr>
              <w:t>пыт работы по СМР учитывается за последние десять лет.</w:t>
            </w:r>
          </w:p>
          <w:p w14:paraId="508FFF04" w14:textId="18394CCC" w:rsidR="00705AB0" w:rsidRPr="00361A16" w:rsidRDefault="005502B0" w:rsidP="00705AB0">
            <w:pPr>
              <w:ind w:firstLine="320"/>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 xml:space="preserve">Тогда как в соответствии с пунктом 279 Правил № 648 </w:t>
            </w:r>
            <w:r w:rsidR="00705AB0" w:rsidRPr="00361A16">
              <w:rPr>
                <w:rFonts w:ascii="Times New Roman" w:eastAsia="Times New Roman" w:hAnsi="Times New Roman" w:cs="Times New Roman"/>
                <w:sz w:val="24"/>
                <w:szCs w:val="24"/>
                <w:lang w:eastAsia="ru-RU"/>
              </w:rPr>
              <w:t xml:space="preserve">опыт работы по услугам технического надзора учитывается за последние пять лет. </w:t>
            </w:r>
          </w:p>
          <w:p w14:paraId="72236401" w14:textId="77777777" w:rsidR="00002CD3" w:rsidRPr="00361A16" w:rsidRDefault="00705AB0" w:rsidP="00705AB0">
            <w:pPr>
              <w:ind w:firstLine="317"/>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В этой связи, учитывая перевод закупок услуг технического надзора на рейтингово-балльную систему, расчет опыта работы необходимо привести в соответствие с требованиями Правил.</w:t>
            </w:r>
          </w:p>
          <w:p w14:paraId="21DDBDBC" w14:textId="577754D4" w:rsidR="008C7578" w:rsidRPr="00361A16" w:rsidRDefault="008C7578" w:rsidP="004E10BD">
            <w:pPr>
              <w:jc w:val="both"/>
              <w:rPr>
                <w:rFonts w:ascii="Times New Roman" w:eastAsia="Times New Roman" w:hAnsi="Times New Roman" w:cs="Times New Roman"/>
                <w:i/>
                <w:sz w:val="24"/>
                <w:szCs w:val="24"/>
                <w:lang w:eastAsia="ru-RU"/>
              </w:rPr>
            </w:pPr>
          </w:p>
        </w:tc>
      </w:tr>
      <w:tr w:rsidR="00002CD3" w:rsidRPr="00361A16" w14:paraId="5D049A66" w14:textId="77777777" w:rsidTr="00936582">
        <w:trPr>
          <w:gridAfter w:val="1"/>
          <w:wAfter w:w="18" w:type="dxa"/>
          <w:trHeight w:val="2423"/>
        </w:trPr>
        <w:tc>
          <w:tcPr>
            <w:tcW w:w="605" w:type="dxa"/>
            <w:shd w:val="clear" w:color="auto" w:fill="auto"/>
          </w:tcPr>
          <w:p w14:paraId="742BE91E" w14:textId="77777777" w:rsidR="00002CD3" w:rsidRPr="00361A16" w:rsidRDefault="00002CD3" w:rsidP="00002CD3">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539B1736" w14:textId="7F66F2BA" w:rsidR="00002CD3" w:rsidRPr="00361A16" w:rsidRDefault="00002CD3" w:rsidP="00002CD3">
            <w:pPr>
              <w:jc w:val="center"/>
              <w:rPr>
                <w:rFonts w:ascii="Times New Roman" w:eastAsia="Times New Roman" w:hAnsi="Times New Roman" w:cs="Times New Roman"/>
                <w:color w:val="000000" w:themeColor="text1"/>
                <w:sz w:val="24"/>
                <w:szCs w:val="24"/>
                <w:lang w:eastAsia="ru-RU"/>
              </w:rPr>
            </w:pPr>
            <w:r w:rsidRPr="00361A16">
              <w:rPr>
                <w:rFonts w:ascii="Times New Roman" w:eastAsia="Times New Roman" w:hAnsi="Times New Roman" w:cs="Times New Roman"/>
                <w:color w:val="000000" w:themeColor="text1"/>
                <w:sz w:val="24"/>
                <w:szCs w:val="24"/>
                <w:lang w:eastAsia="ru-RU"/>
              </w:rPr>
              <w:t>Приложение 5 к Правилам</w:t>
            </w:r>
          </w:p>
        </w:tc>
        <w:tc>
          <w:tcPr>
            <w:tcW w:w="5092" w:type="dxa"/>
            <w:shd w:val="clear" w:color="auto" w:fill="auto"/>
          </w:tcPr>
          <w:p w14:paraId="1B7E3C38" w14:textId="77777777" w:rsidR="00002CD3" w:rsidRPr="00361A16" w:rsidRDefault="00002CD3" w:rsidP="00002CD3">
            <w:pPr>
              <w:jc w:val="right"/>
              <w:rPr>
                <w:rFonts w:ascii="Times New Roman" w:hAnsi="Times New Roman" w:cs="Times New Roman"/>
                <w:sz w:val="24"/>
                <w:szCs w:val="24"/>
              </w:rPr>
            </w:pPr>
            <w:r w:rsidRPr="00361A16">
              <w:rPr>
                <w:rFonts w:ascii="Times New Roman" w:hAnsi="Times New Roman" w:cs="Times New Roman"/>
                <w:sz w:val="24"/>
                <w:szCs w:val="24"/>
              </w:rPr>
              <w:t>Приложение 5</w:t>
            </w:r>
          </w:p>
          <w:p w14:paraId="54D8E59E" w14:textId="77777777" w:rsidR="00002CD3" w:rsidRPr="00361A16" w:rsidRDefault="00002CD3" w:rsidP="00002CD3">
            <w:pPr>
              <w:jc w:val="right"/>
              <w:rPr>
                <w:rFonts w:ascii="Times New Roman" w:hAnsi="Times New Roman" w:cs="Times New Roman"/>
                <w:sz w:val="24"/>
                <w:szCs w:val="24"/>
              </w:rPr>
            </w:pPr>
            <w:r w:rsidRPr="00361A16">
              <w:rPr>
                <w:rFonts w:ascii="Times New Roman" w:hAnsi="Times New Roman" w:cs="Times New Roman"/>
                <w:sz w:val="24"/>
                <w:szCs w:val="24"/>
              </w:rPr>
              <w:t>к Правилам осуществления</w:t>
            </w:r>
          </w:p>
          <w:p w14:paraId="1FEDBDDC" w14:textId="77777777" w:rsidR="00002CD3" w:rsidRPr="00361A16" w:rsidRDefault="00002CD3" w:rsidP="00002CD3">
            <w:pPr>
              <w:jc w:val="right"/>
              <w:rPr>
                <w:rFonts w:ascii="Times New Roman" w:hAnsi="Times New Roman" w:cs="Times New Roman"/>
                <w:sz w:val="24"/>
                <w:szCs w:val="24"/>
              </w:rPr>
            </w:pPr>
            <w:r w:rsidRPr="00361A16">
              <w:rPr>
                <w:rFonts w:ascii="Times New Roman" w:hAnsi="Times New Roman" w:cs="Times New Roman"/>
                <w:sz w:val="24"/>
                <w:szCs w:val="24"/>
              </w:rPr>
              <w:t>государственных закупок</w:t>
            </w:r>
          </w:p>
          <w:p w14:paraId="7E996421" w14:textId="77777777" w:rsidR="00002CD3" w:rsidRPr="00361A16" w:rsidRDefault="00002CD3" w:rsidP="00002CD3">
            <w:pPr>
              <w:jc w:val="right"/>
              <w:rPr>
                <w:rFonts w:ascii="Times New Roman" w:hAnsi="Times New Roman" w:cs="Times New Roman"/>
                <w:sz w:val="24"/>
                <w:szCs w:val="24"/>
              </w:rPr>
            </w:pPr>
          </w:p>
          <w:p w14:paraId="57DB0507" w14:textId="77777777" w:rsidR="00002CD3" w:rsidRPr="00361A16" w:rsidRDefault="00002CD3" w:rsidP="00002CD3">
            <w:pPr>
              <w:jc w:val="center"/>
              <w:rPr>
                <w:rFonts w:ascii="Times New Roman" w:hAnsi="Times New Roman" w:cs="Times New Roman"/>
                <w:sz w:val="24"/>
                <w:szCs w:val="24"/>
              </w:rPr>
            </w:pPr>
            <w:r w:rsidRPr="00361A16">
              <w:rPr>
                <w:rFonts w:ascii="Times New Roman" w:hAnsi="Times New Roman" w:cs="Times New Roman"/>
                <w:sz w:val="24"/>
                <w:szCs w:val="24"/>
              </w:rPr>
              <w:t>Перечень сведений и документов, подтверждающих опыт работы потенциального поставщика, вносимых в электронный депозитарий</w:t>
            </w:r>
          </w:p>
          <w:p w14:paraId="32F51A08" w14:textId="77777777" w:rsidR="00002CD3" w:rsidRPr="00361A16" w:rsidRDefault="00002CD3" w:rsidP="00002CD3">
            <w:pPr>
              <w:jc w:val="center"/>
              <w:rPr>
                <w:rFonts w:ascii="Times New Roman" w:hAnsi="Times New Roman" w:cs="Times New Roman"/>
                <w:b/>
                <w:sz w:val="24"/>
                <w:szCs w:val="24"/>
              </w:rPr>
            </w:pPr>
          </w:p>
          <w:p w14:paraId="673CC650" w14:textId="18C31018" w:rsidR="00002CD3" w:rsidRPr="00361A16" w:rsidRDefault="00002CD3" w:rsidP="00002CD3">
            <w:pPr>
              <w:ind w:firstLine="304"/>
              <w:jc w:val="both"/>
              <w:rPr>
                <w:rFonts w:ascii="Times New Roman" w:hAnsi="Times New Roman" w:cs="Times New Roman"/>
                <w:b/>
                <w:color w:val="000000"/>
                <w:sz w:val="24"/>
                <w:szCs w:val="24"/>
              </w:rPr>
            </w:pPr>
            <w:bookmarkStart w:id="0" w:name="z3295"/>
            <w:r w:rsidRPr="00361A16">
              <w:rPr>
                <w:rFonts w:ascii="Times New Roman" w:hAnsi="Times New Roman" w:cs="Times New Roman"/>
                <w:b/>
                <w:color w:val="000000"/>
                <w:sz w:val="24"/>
                <w:szCs w:val="24"/>
              </w:rPr>
              <w:t>1. По строительно-монтажным работам и работам по проектированию</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
              <w:gridCol w:w="2260"/>
              <w:gridCol w:w="2112"/>
            </w:tblGrid>
            <w:tr w:rsidR="00002CD3" w:rsidRPr="00361A16" w14:paraId="3CA7F3DB" w14:textId="77777777" w:rsidTr="00B037E6">
              <w:trPr>
                <w:trHeight w:val="28"/>
              </w:trPr>
              <w:tc>
                <w:tcPr>
                  <w:tcW w:w="353" w:type="dxa"/>
                  <w:tcMar>
                    <w:top w:w="15" w:type="dxa"/>
                    <w:left w:w="15" w:type="dxa"/>
                    <w:bottom w:w="15" w:type="dxa"/>
                    <w:right w:w="15" w:type="dxa"/>
                  </w:tcMar>
                </w:tcPr>
                <w:bookmarkEnd w:id="0"/>
                <w:p w14:paraId="2190D397" w14:textId="6B29AFDE"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lastRenderedPageBreak/>
                    <w:t xml:space="preserve">№ </w:t>
                  </w:r>
                </w:p>
              </w:tc>
              <w:tc>
                <w:tcPr>
                  <w:tcW w:w="2260" w:type="dxa"/>
                  <w:tcMar>
                    <w:top w:w="15" w:type="dxa"/>
                    <w:left w:w="15" w:type="dxa"/>
                    <w:bottom w:w="15" w:type="dxa"/>
                    <w:right w:w="15" w:type="dxa"/>
                  </w:tcMar>
                </w:tcPr>
                <w:p w14:paraId="4C120A3E"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Наименование сведений и документов, подтверждающих опыт работы потенциального поставщика</w:t>
                  </w:r>
                </w:p>
              </w:tc>
              <w:tc>
                <w:tcPr>
                  <w:tcW w:w="2112" w:type="dxa"/>
                  <w:tcMar>
                    <w:top w:w="15" w:type="dxa"/>
                    <w:left w:w="15" w:type="dxa"/>
                    <w:bottom w:w="15" w:type="dxa"/>
                    <w:right w:w="15" w:type="dxa"/>
                  </w:tcMar>
                </w:tcPr>
                <w:p w14:paraId="6B1FC3D0"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Примечание</w:t>
                  </w:r>
                </w:p>
              </w:tc>
            </w:tr>
            <w:tr w:rsidR="00002CD3" w:rsidRPr="00361A16" w14:paraId="32140249" w14:textId="77777777" w:rsidTr="00B037E6">
              <w:trPr>
                <w:trHeight w:val="28"/>
              </w:trPr>
              <w:tc>
                <w:tcPr>
                  <w:tcW w:w="353" w:type="dxa"/>
                  <w:tcMar>
                    <w:top w:w="15" w:type="dxa"/>
                    <w:left w:w="15" w:type="dxa"/>
                    <w:bottom w:w="15" w:type="dxa"/>
                    <w:right w:w="15" w:type="dxa"/>
                  </w:tcMar>
                </w:tcPr>
                <w:p w14:paraId="1242E49D"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1</w:t>
                  </w:r>
                </w:p>
              </w:tc>
              <w:tc>
                <w:tcPr>
                  <w:tcW w:w="2260" w:type="dxa"/>
                  <w:tcMar>
                    <w:top w:w="15" w:type="dxa"/>
                    <w:left w:w="15" w:type="dxa"/>
                    <w:bottom w:w="15" w:type="dxa"/>
                    <w:right w:w="15" w:type="dxa"/>
                  </w:tcMar>
                </w:tcPr>
                <w:p w14:paraId="2B491C86"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Наименование объекта строительства</w:t>
                  </w:r>
                </w:p>
              </w:tc>
              <w:tc>
                <w:tcPr>
                  <w:tcW w:w="2112" w:type="dxa"/>
                  <w:tcMar>
                    <w:top w:w="15" w:type="dxa"/>
                    <w:left w:w="15" w:type="dxa"/>
                    <w:bottom w:w="15" w:type="dxa"/>
                    <w:right w:w="15" w:type="dxa"/>
                  </w:tcMar>
                </w:tcPr>
                <w:p w14:paraId="2ED81114" w14:textId="0D36FC9F"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17F73FED" w14:textId="77777777" w:rsidTr="00B037E6">
              <w:trPr>
                <w:trHeight w:val="28"/>
              </w:trPr>
              <w:tc>
                <w:tcPr>
                  <w:tcW w:w="353" w:type="dxa"/>
                  <w:tcMar>
                    <w:top w:w="15" w:type="dxa"/>
                    <w:left w:w="15" w:type="dxa"/>
                    <w:bottom w:w="15" w:type="dxa"/>
                    <w:right w:w="15" w:type="dxa"/>
                  </w:tcMar>
                </w:tcPr>
                <w:p w14:paraId="44A87213"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2.</w:t>
                  </w:r>
                </w:p>
              </w:tc>
              <w:tc>
                <w:tcPr>
                  <w:tcW w:w="2260" w:type="dxa"/>
                  <w:tcMar>
                    <w:top w:w="15" w:type="dxa"/>
                    <w:left w:w="15" w:type="dxa"/>
                    <w:bottom w:w="15" w:type="dxa"/>
                    <w:right w:w="15" w:type="dxa"/>
                  </w:tcMar>
                </w:tcPr>
                <w:p w14:paraId="38A43F4B" w14:textId="77777777" w:rsidR="004625C5" w:rsidRPr="00361A16" w:rsidRDefault="004625C5" w:rsidP="004625C5">
                  <w:pPr>
                    <w:spacing w:after="0" w:line="240" w:lineRule="auto"/>
                    <w:ind w:left="20"/>
                    <w:jc w:val="both"/>
                    <w:rPr>
                      <w:rFonts w:ascii="Times New Roman" w:hAnsi="Times New Roman" w:cs="Times New Roman"/>
                      <w:color w:val="000000"/>
                      <w:sz w:val="24"/>
                      <w:szCs w:val="24"/>
                    </w:rPr>
                  </w:pPr>
                  <w:r w:rsidRPr="00361A16">
                    <w:rPr>
                      <w:rFonts w:ascii="Times New Roman" w:hAnsi="Times New Roman" w:cs="Times New Roman"/>
                      <w:color w:val="000000"/>
                      <w:sz w:val="24"/>
                      <w:szCs w:val="24"/>
                    </w:rPr>
                    <w:t>Статус потенциального поставщика по объекту строительства:</w:t>
                  </w:r>
                </w:p>
                <w:p w14:paraId="101CE2B6" w14:textId="77777777" w:rsidR="004625C5" w:rsidRPr="00361A16" w:rsidRDefault="004625C5" w:rsidP="004625C5">
                  <w:pPr>
                    <w:spacing w:after="0" w:line="240" w:lineRule="auto"/>
                    <w:ind w:left="20"/>
                    <w:jc w:val="both"/>
                    <w:rPr>
                      <w:rFonts w:ascii="Times New Roman" w:hAnsi="Times New Roman" w:cs="Times New Roman"/>
                      <w:color w:val="000000"/>
                      <w:sz w:val="24"/>
                      <w:szCs w:val="24"/>
                    </w:rPr>
                  </w:pPr>
                  <w:r w:rsidRPr="00361A16">
                    <w:rPr>
                      <w:rFonts w:ascii="Times New Roman" w:hAnsi="Times New Roman" w:cs="Times New Roman"/>
                      <w:color w:val="000000"/>
                      <w:sz w:val="24"/>
                      <w:szCs w:val="24"/>
                    </w:rPr>
                    <w:t>1. Генеральный подрядчик;</w:t>
                  </w:r>
                </w:p>
                <w:p w14:paraId="3F321804" w14:textId="77777777" w:rsidR="004625C5" w:rsidRPr="00361A16" w:rsidRDefault="004625C5" w:rsidP="004625C5">
                  <w:pPr>
                    <w:spacing w:after="0" w:line="240" w:lineRule="auto"/>
                    <w:ind w:left="20"/>
                    <w:jc w:val="both"/>
                    <w:rPr>
                      <w:rFonts w:ascii="Times New Roman" w:hAnsi="Times New Roman" w:cs="Times New Roman"/>
                      <w:color w:val="000000"/>
                      <w:sz w:val="24"/>
                      <w:szCs w:val="24"/>
                    </w:rPr>
                  </w:pPr>
                  <w:r w:rsidRPr="00361A16">
                    <w:rPr>
                      <w:rFonts w:ascii="Times New Roman" w:hAnsi="Times New Roman" w:cs="Times New Roman"/>
                      <w:color w:val="000000"/>
                      <w:sz w:val="24"/>
                      <w:szCs w:val="24"/>
                    </w:rPr>
                    <w:t>2. Генеральный проектировщик;</w:t>
                  </w:r>
                </w:p>
                <w:p w14:paraId="7FD01842" w14:textId="77777777" w:rsidR="004625C5" w:rsidRPr="00361A16" w:rsidRDefault="004625C5" w:rsidP="004625C5">
                  <w:pPr>
                    <w:spacing w:after="0" w:line="240" w:lineRule="auto"/>
                    <w:ind w:left="20"/>
                    <w:jc w:val="both"/>
                    <w:rPr>
                      <w:rFonts w:ascii="Times New Roman" w:hAnsi="Times New Roman" w:cs="Times New Roman"/>
                      <w:color w:val="000000"/>
                      <w:sz w:val="24"/>
                      <w:szCs w:val="24"/>
                    </w:rPr>
                  </w:pPr>
                  <w:r w:rsidRPr="00361A16">
                    <w:rPr>
                      <w:rFonts w:ascii="Times New Roman" w:hAnsi="Times New Roman" w:cs="Times New Roman"/>
                      <w:color w:val="000000"/>
                      <w:sz w:val="24"/>
                      <w:szCs w:val="24"/>
                    </w:rPr>
                    <w:t>3. Субподрядчик;</w:t>
                  </w:r>
                </w:p>
                <w:p w14:paraId="0D2D2EA7" w14:textId="6D3F8EC4" w:rsidR="00002CD3" w:rsidRPr="00361A16" w:rsidRDefault="004625C5" w:rsidP="004625C5">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4. Субпроектировщик.</w:t>
                  </w:r>
                </w:p>
              </w:tc>
              <w:tc>
                <w:tcPr>
                  <w:tcW w:w="2112" w:type="dxa"/>
                  <w:tcMar>
                    <w:top w:w="15" w:type="dxa"/>
                    <w:left w:w="15" w:type="dxa"/>
                    <w:bottom w:w="15" w:type="dxa"/>
                    <w:right w:w="15" w:type="dxa"/>
                  </w:tcMar>
                </w:tcPr>
                <w:p w14:paraId="196377CA"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Если потенциальный поставщик является генеральным подрядчиком, привлекавшим субподрядчика, то дополнительно указываются сведения о таком субподрядчике (наименование, бизнес-идентификационный номер) Если потенциальный поставщик является субподрядчиком, то дополнительно указываются сведения о генеральном подрядчике (наименование, бизнес-</w:t>
                  </w:r>
                  <w:r w:rsidRPr="00361A16">
                    <w:rPr>
                      <w:rFonts w:ascii="Times New Roman" w:hAnsi="Times New Roman" w:cs="Times New Roman"/>
                      <w:color w:val="000000"/>
                      <w:sz w:val="24"/>
                      <w:szCs w:val="24"/>
                    </w:rPr>
                    <w:lastRenderedPageBreak/>
                    <w:t>идентификационный номер)</w:t>
                  </w:r>
                </w:p>
              </w:tc>
            </w:tr>
            <w:tr w:rsidR="00002CD3" w:rsidRPr="00361A16" w14:paraId="5BAA9BCA" w14:textId="77777777" w:rsidTr="00B037E6">
              <w:trPr>
                <w:trHeight w:val="28"/>
              </w:trPr>
              <w:tc>
                <w:tcPr>
                  <w:tcW w:w="353" w:type="dxa"/>
                  <w:tcMar>
                    <w:top w:w="15" w:type="dxa"/>
                    <w:left w:w="15" w:type="dxa"/>
                    <w:bottom w:w="15" w:type="dxa"/>
                    <w:right w:w="15" w:type="dxa"/>
                  </w:tcMar>
                </w:tcPr>
                <w:p w14:paraId="035C1BC7"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lastRenderedPageBreak/>
                    <w:t>3</w:t>
                  </w:r>
                </w:p>
              </w:tc>
              <w:tc>
                <w:tcPr>
                  <w:tcW w:w="2260" w:type="dxa"/>
                  <w:tcMar>
                    <w:top w:w="15" w:type="dxa"/>
                    <w:left w:w="15" w:type="dxa"/>
                    <w:bottom w:w="15" w:type="dxa"/>
                    <w:right w:w="15" w:type="dxa"/>
                  </w:tcMar>
                </w:tcPr>
                <w:p w14:paraId="7FA24900"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Вид строительства (новое строительство, расширение, техническое перевооружение, модернизация, реконструкция, реставрация и капитальный ремонт существующих объектов)</w:t>
                  </w:r>
                </w:p>
              </w:tc>
              <w:tc>
                <w:tcPr>
                  <w:tcW w:w="2112" w:type="dxa"/>
                  <w:tcMar>
                    <w:top w:w="15" w:type="dxa"/>
                    <w:left w:w="15" w:type="dxa"/>
                    <w:bottom w:w="15" w:type="dxa"/>
                    <w:right w:w="15" w:type="dxa"/>
                  </w:tcMar>
                </w:tcPr>
                <w:p w14:paraId="0FD78F8C" w14:textId="48561F5D"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18CD5EC1" w14:textId="77777777" w:rsidTr="00B037E6">
              <w:trPr>
                <w:trHeight w:val="28"/>
              </w:trPr>
              <w:tc>
                <w:tcPr>
                  <w:tcW w:w="353" w:type="dxa"/>
                  <w:tcMar>
                    <w:top w:w="15" w:type="dxa"/>
                    <w:left w:w="15" w:type="dxa"/>
                    <w:bottom w:w="15" w:type="dxa"/>
                    <w:right w:w="15" w:type="dxa"/>
                  </w:tcMar>
                </w:tcPr>
                <w:p w14:paraId="3B277B7C"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4</w:t>
                  </w:r>
                </w:p>
              </w:tc>
              <w:tc>
                <w:tcPr>
                  <w:tcW w:w="2260" w:type="dxa"/>
                  <w:tcMar>
                    <w:top w:w="15" w:type="dxa"/>
                    <w:left w:w="15" w:type="dxa"/>
                    <w:bottom w:w="15" w:type="dxa"/>
                    <w:right w:w="15" w:type="dxa"/>
                  </w:tcMar>
                </w:tcPr>
                <w:p w14:paraId="74B91B7C"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Адрес (местонахождение объекта строительства)</w:t>
                  </w:r>
                </w:p>
              </w:tc>
              <w:tc>
                <w:tcPr>
                  <w:tcW w:w="2112" w:type="dxa"/>
                  <w:tcMar>
                    <w:top w:w="15" w:type="dxa"/>
                    <w:left w:w="15" w:type="dxa"/>
                    <w:bottom w:w="15" w:type="dxa"/>
                    <w:right w:w="15" w:type="dxa"/>
                  </w:tcMar>
                </w:tcPr>
                <w:p w14:paraId="7C606346" w14:textId="773F4DC9"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13145D6A" w14:textId="77777777" w:rsidTr="00B037E6">
              <w:trPr>
                <w:trHeight w:val="28"/>
              </w:trPr>
              <w:tc>
                <w:tcPr>
                  <w:tcW w:w="353" w:type="dxa"/>
                  <w:tcMar>
                    <w:top w:w="15" w:type="dxa"/>
                    <w:left w:w="15" w:type="dxa"/>
                    <w:bottom w:w="15" w:type="dxa"/>
                    <w:right w:w="15" w:type="dxa"/>
                  </w:tcMar>
                </w:tcPr>
                <w:p w14:paraId="19B8E25D"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5</w:t>
                  </w:r>
                </w:p>
              </w:tc>
              <w:tc>
                <w:tcPr>
                  <w:tcW w:w="2260" w:type="dxa"/>
                  <w:tcMar>
                    <w:top w:w="15" w:type="dxa"/>
                    <w:left w:w="15" w:type="dxa"/>
                    <w:bottom w:w="15" w:type="dxa"/>
                    <w:right w:w="15" w:type="dxa"/>
                  </w:tcMar>
                </w:tcPr>
                <w:p w14:paraId="64D0D1DD"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Наименование заказчика</w:t>
                  </w:r>
                </w:p>
              </w:tc>
              <w:tc>
                <w:tcPr>
                  <w:tcW w:w="2112" w:type="dxa"/>
                  <w:tcMar>
                    <w:top w:w="15" w:type="dxa"/>
                    <w:left w:w="15" w:type="dxa"/>
                    <w:bottom w:w="15" w:type="dxa"/>
                    <w:right w:w="15" w:type="dxa"/>
                  </w:tcMar>
                </w:tcPr>
                <w:p w14:paraId="3A100173" w14:textId="74A7D4D4"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0D155E45" w14:textId="77777777" w:rsidTr="00B037E6">
              <w:trPr>
                <w:trHeight w:val="28"/>
              </w:trPr>
              <w:tc>
                <w:tcPr>
                  <w:tcW w:w="353" w:type="dxa"/>
                  <w:tcMar>
                    <w:top w:w="15" w:type="dxa"/>
                    <w:left w:w="15" w:type="dxa"/>
                    <w:bottom w:w="15" w:type="dxa"/>
                    <w:right w:w="15" w:type="dxa"/>
                  </w:tcMar>
                </w:tcPr>
                <w:p w14:paraId="0F506DAC"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6</w:t>
                  </w:r>
                </w:p>
              </w:tc>
              <w:tc>
                <w:tcPr>
                  <w:tcW w:w="2260" w:type="dxa"/>
                  <w:tcMar>
                    <w:top w:w="15" w:type="dxa"/>
                    <w:left w:w="15" w:type="dxa"/>
                    <w:bottom w:w="15" w:type="dxa"/>
                    <w:right w:w="15" w:type="dxa"/>
                  </w:tcMar>
                </w:tcPr>
                <w:p w14:paraId="1B8C21E0"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Год завершения работ согласно дате акта приемки объекта в эксплуатацию</w:t>
                  </w:r>
                </w:p>
              </w:tc>
              <w:tc>
                <w:tcPr>
                  <w:tcW w:w="2112" w:type="dxa"/>
                  <w:tcMar>
                    <w:top w:w="15" w:type="dxa"/>
                    <w:left w:w="15" w:type="dxa"/>
                    <w:bottom w:w="15" w:type="dxa"/>
                    <w:right w:w="15" w:type="dxa"/>
                  </w:tcMar>
                </w:tcPr>
                <w:p w14:paraId="69FC3F4D" w14:textId="6B0085C2"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3AD82102" w14:textId="77777777" w:rsidTr="00B037E6">
              <w:trPr>
                <w:trHeight w:val="28"/>
              </w:trPr>
              <w:tc>
                <w:tcPr>
                  <w:tcW w:w="353" w:type="dxa"/>
                  <w:tcMar>
                    <w:top w:w="15" w:type="dxa"/>
                    <w:left w:w="15" w:type="dxa"/>
                    <w:bottom w:w="15" w:type="dxa"/>
                    <w:right w:w="15" w:type="dxa"/>
                  </w:tcMar>
                </w:tcPr>
                <w:p w14:paraId="07CE22C2"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7</w:t>
                  </w:r>
                </w:p>
              </w:tc>
              <w:tc>
                <w:tcPr>
                  <w:tcW w:w="2260" w:type="dxa"/>
                  <w:tcMar>
                    <w:top w:w="15" w:type="dxa"/>
                    <w:left w:w="15" w:type="dxa"/>
                    <w:bottom w:w="15" w:type="dxa"/>
                    <w:right w:w="15" w:type="dxa"/>
                  </w:tcMar>
                </w:tcPr>
                <w:p w14:paraId="0A182DF8"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Уровень ответственности зданий и сооружений (первый – повышенный, второй – нормальный, третий – пониженный)</w:t>
                  </w:r>
                </w:p>
              </w:tc>
              <w:tc>
                <w:tcPr>
                  <w:tcW w:w="2112" w:type="dxa"/>
                  <w:tcMar>
                    <w:top w:w="15" w:type="dxa"/>
                    <w:left w:w="15" w:type="dxa"/>
                    <w:bottom w:w="15" w:type="dxa"/>
                    <w:right w:w="15" w:type="dxa"/>
                  </w:tcMar>
                </w:tcPr>
                <w:p w14:paraId="5CA82D21" w14:textId="5F7408F7"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3410C3F5" w14:textId="77777777" w:rsidTr="00B037E6">
              <w:trPr>
                <w:trHeight w:val="28"/>
              </w:trPr>
              <w:tc>
                <w:tcPr>
                  <w:tcW w:w="353" w:type="dxa"/>
                  <w:tcMar>
                    <w:top w:w="15" w:type="dxa"/>
                    <w:left w:w="15" w:type="dxa"/>
                    <w:bottom w:w="15" w:type="dxa"/>
                    <w:right w:w="15" w:type="dxa"/>
                  </w:tcMar>
                </w:tcPr>
                <w:p w14:paraId="10771149"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8</w:t>
                  </w:r>
                </w:p>
              </w:tc>
              <w:tc>
                <w:tcPr>
                  <w:tcW w:w="2260" w:type="dxa"/>
                  <w:tcMar>
                    <w:top w:w="15" w:type="dxa"/>
                    <w:left w:w="15" w:type="dxa"/>
                    <w:bottom w:w="15" w:type="dxa"/>
                    <w:right w:w="15" w:type="dxa"/>
                  </w:tcMar>
                </w:tcPr>
                <w:p w14:paraId="42DEE2E7"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 xml:space="preserve">Техническая сложность объектов </w:t>
                  </w:r>
                  <w:r w:rsidRPr="00361A16">
                    <w:rPr>
                      <w:rFonts w:ascii="Times New Roman" w:hAnsi="Times New Roman" w:cs="Times New Roman"/>
                      <w:color w:val="000000"/>
                      <w:sz w:val="24"/>
                      <w:szCs w:val="24"/>
                    </w:rPr>
                    <w:lastRenderedPageBreak/>
                    <w:t>(здания и сооружения, относящиеся к технически сложным объектам, и здания и сооружения, не относящиеся к технически сложным объектам)</w:t>
                  </w:r>
                </w:p>
              </w:tc>
              <w:tc>
                <w:tcPr>
                  <w:tcW w:w="2112" w:type="dxa"/>
                  <w:tcMar>
                    <w:top w:w="15" w:type="dxa"/>
                    <w:left w:w="15" w:type="dxa"/>
                    <w:bottom w:w="15" w:type="dxa"/>
                    <w:right w:w="15" w:type="dxa"/>
                  </w:tcMar>
                </w:tcPr>
                <w:p w14:paraId="7BB39965" w14:textId="3398856D"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6E3F1D10" w14:textId="77777777" w:rsidTr="00B037E6">
              <w:trPr>
                <w:trHeight w:val="28"/>
              </w:trPr>
              <w:tc>
                <w:tcPr>
                  <w:tcW w:w="353" w:type="dxa"/>
                  <w:tcMar>
                    <w:top w:w="15" w:type="dxa"/>
                    <w:left w:w="15" w:type="dxa"/>
                    <w:bottom w:w="15" w:type="dxa"/>
                    <w:right w:w="15" w:type="dxa"/>
                  </w:tcMar>
                </w:tcPr>
                <w:p w14:paraId="023A690C"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9</w:t>
                  </w:r>
                </w:p>
              </w:tc>
              <w:tc>
                <w:tcPr>
                  <w:tcW w:w="2260" w:type="dxa"/>
                  <w:tcMar>
                    <w:top w:w="15" w:type="dxa"/>
                    <w:left w:w="15" w:type="dxa"/>
                    <w:bottom w:w="15" w:type="dxa"/>
                    <w:right w:w="15" w:type="dxa"/>
                  </w:tcMar>
                </w:tcPr>
                <w:p w14:paraId="15DC9913"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Функциональное назначение (промышленные объекты, производственные здания, сооружения, объекты жилищно-гражданского назначения, прочие сооружения)</w:t>
                  </w:r>
                </w:p>
              </w:tc>
              <w:tc>
                <w:tcPr>
                  <w:tcW w:w="2112" w:type="dxa"/>
                  <w:tcMar>
                    <w:top w:w="15" w:type="dxa"/>
                    <w:left w:w="15" w:type="dxa"/>
                    <w:bottom w:w="15" w:type="dxa"/>
                    <w:right w:w="15" w:type="dxa"/>
                  </w:tcMar>
                </w:tcPr>
                <w:p w14:paraId="4AE92BB8" w14:textId="3AB0B12A"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133042F6" w14:textId="77777777" w:rsidTr="00B037E6">
              <w:trPr>
                <w:trHeight w:val="28"/>
              </w:trPr>
              <w:tc>
                <w:tcPr>
                  <w:tcW w:w="353" w:type="dxa"/>
                  <w:tcMar>
                    <w:top w:w="15" w:type="dxa"/>
                    <w:left w:w="15" w:type="dxa"/>
                    <w:bottom w:w="15" w:type="dxa"/>
                    <w:right w:w="15" w:type="dxa"/>
                  </w:tcMar>
                </w:tcPr>
                <w:p w14:paraId="064AEC3F"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10</w:t>
                  </w:r>
                </w:p>
              </w:tc>
              <w:tc>
                <w:tcPr>
                  <w:tcW w:w="2260" w:type="dxa"/>
                  <w:tcMar>
                    <w:top w:w="15" w:type="dxa"/>
                    <w:left w:w="15" w:type="dxa"/>
                    <w:bottom w:w="15" w:type="dxa"/>
                    <w:right w:w="15" w:type="dxa"/>
                  </w:tcMar>
                </w:tcPr>
                <w:p w14:paraId="0355E310"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 xml:space="preserve">Подвид лицензируемого вида деятельности, предусмотренного разделами 5 и 6 Перечня разрешений первой категории (лицензий) Закона Республики Казахстан «О разрешениях и уведомлениях», соответствующий заявленному потенциальным поставщиком опыту </w:t>
                  </w:r>
                  <w:r w:rsidRPr="00361A16">
                    <w:rPr>
                      <w:rFonts w:ascii="Times New Roman" w:hAnsi="Times New Roman" w:cs="Times New Roman"/>
                      <w:color w:val="000000"/>
                      <w:sz w:val="24"/>
                      <w:szCs w:val="24"/>
                    </w:rPr>
                    <w:lastRenderedPageBreak/>
                    <w:t>работы, за исключением работ на объектах жилищно-гражданского назначения.</w:t>
                  </w:r>
                </w:p>
              </w:tc>
              <w:tc>
                <w:tcPr>
                  <w:tcW w:w="2112" w:type="dxa"/>
                  <w:tcMar>
                    <w:top w:w="15" w:type="dxa"/>
                    <w:left w:w="15" w:type="dxa"/>
                    <w:bottom w:w="15" w:type="dxa"/>
                    <w:right w:w="15" w:type="dxa"/>
                  </w:tcMar>
                </w:tcPr>
                <w:p w14:paraId="10F49CCE" w14:textId="7CBFF34C"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40BD86E3" w14:textId="77777777" w:rsidTr="00B037E6">
              <w:trPr>
                <w:trHeight w:val="28"/>
              </w:trPr>
              <w:tc>
                <w:tcPr>
                  <w:tcW w:w="353" w:type="dxa"/>
                  <w:tcMar>
                    <w:top w:w="15" w:type="dxa"/>
                    <w:left w:w="15" w:type="dxa"/>
                    <w:bottom w:w="15" w:type="dxa"/>
                    <w:right w:w="15" w:type="dxa"/>
                  </w:tcMar>
                </w:tcPr>
                <w:p w14:paraId="3D858CB7"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11</w:t>
                  </w:r>
                </w:p>
              </w:tc>
              <w:tc>
                <w:tcPr>
                  <w:tcW w:w="2260" w:type="dxa"/>
                  <w:tcMar>
                    <w:top w:w="15" w:type="dxa"/>
                    <w:left w:w="15" w:type="dxa"/>
                    <w:bottom w:w="15" w:type="dxa"/>
                    <w:right w:w="15" w:type="dxa"/>
                  </w:tcMar>
                </w:tcPr>
                <w:p w14:paraId="47742EE8"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Номер и дата документов, подтверждающих опыт работы</w:t>
                  </w:r>
                </w:p>
              </w:tc>
              <w:tc>
                <w:tcPr>
                  <w:tcW w:w="2112" w:type="dxa"/>
                  <w:tcMar>
                    <w:top w:w="15" w:type="dxa"/>
                    <w:left w:w="15" w:type="dxa"/>
                    <w:bottom w:w="15" w:type="dxa"/>
                    <w:right w:w="15" w:type="dxa"/>
                  </w:tcMar>
                </w:tcPr>
                <w:p w14:paraId="4F385FBC" w14:textId="5243432F"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74451C33" w14:textId="77777777" w:rsidTr="00B037E6">
              <w:trPr>
                <w:trHeight w:val="28"/>
              </w:trPr>
              <w:tc>
                <w:tcPr>
                  <w:tcW w:w="353" w:type="dxa"/>
                  <w:tcMar>
                    <w:top w:w="15" w:type="dxa"/>
                    <w:left w:w="15" w:type="dxa"/>
                    <w:bottom w:w="15" w:type="dxa"/>
                    <w:right w:w="15" w:type="dxa"/>
                  </w:tcMar>
                </w:tcPr>
                <w:p w14:paraId="41EC9944"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12</w:t>
                  </w:r>
                </w:p>
              </w:tc>
              <w:tc>
                <w:tcPr>
                  <w:tcW w:w="2260" w:type="dxa"/>
                  <w:tcMar>
                    <w:top w:w="15" w:type="dxa"/>
                    <w:left w:w="15" w:type="dxa"/>
                    <w:bottom w:w="15" w:type="dxa"/>
                    <w:right w:w="15" w:type="dxa"/>
                  </w:tcMar>
                </w:tcPr>
                <w:p w14:paraId="2CC0A7A3"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Наименование документов, подтверждающего опыт работы согласно Правилам</w:t>
                  </w:r>
                </w:p>
              </w:tc>
              <w:tc>
                <w:tcPr>
                  <w:tcW w:w="2112" w:type="dxa"/>
                  <w:tcMar>
                    <w:top w:w="15" w:type="dxa"/>
                    <w:left w:w="15" w:type="dxa"/>
                    <w:bottom w:w="15" w:type="dxa"/>
                    <w:right w:w="15" w:type="dxa"/>
                  </w:tcMar>
                </w:tcPr>
                <w:p w14:paraId="75EBDB33"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Необходимо вложить электронные копии документов</w:t>
                  </w:r>
                </w:p>
              </w:tc>
            </w:tr>
          </w:tbl>
          <w:p w14:paraId="7FD6616F" w14:textId="2D71BBBF" w:rsidR="00002CD3" w:rsidRPr="00361A16" w:rsidRDefault="00002CD3" w:rsidP="00002CD3">
            <w:pPr>
              <w:jc w:val="center"/>
              <w:rPr>
                <w:rFonts w:ascii="Times New Roman" w:hAnsi="Times New Roman" w:cs="Times New Roman"/>
                <w:sz w:val="24"/>
                <w:szCs w:val="24"/>
              </w:rPr>
            </w:pPr>
          </w:p>
        </w:tc>
        <w:tc>
          <w:tcPr>
            <w:tcW w:w="5103" w:type="dxa"/>
            <w:shd w:val="clear" w:color="auto" w:fill="auto"/>
          </w:tcPr>
          <w:p w14:paraId="21B92015" w14:textId="77777777" w:rsidR="00002CD3" w:rsidRPr="00361A16" w:rsidRDefault="00002CD3" w:rsidP="00002CD3">
            <w:pPr>
              <w:jc w:val="right"/>
              <w:rPr>
                <w:rFonts w:ascii="Times New Roman" w:hAnsi="Times New Roman" w:cs="Times New Roman"/>
                <w:sz w:val="24"/>
                <w:szCs w:val="24"/>
              </w:rPr>
            </w:pPr>
            <w:r w:rsidRPr="00361A16">
              <w:rPr>
                <w:rFonts w:ascii="Times New Roman" w:hAnsi="Times New Roman" w:cs="Times New Roman"/>
                <w:sz w:val="24"/>
                <w:szCs w:val="24"/>
              </w:rPr>
              <w:lastRenderedPageBreak/>
              <w:t>Приложение 5</w:t>
            </w:r>
          </w:p>
          <w:p w14:paraId="5610993F" w14:textId="77777777" w:rsidR="00002CD3" w:rsidRPr="00361A16" w:rsidRDefault="00002CD3" w:rsidP="00002CD3">
            <w:pPr>
              <w:jc w:val="right"/>
              <w:rPr>
                <w:rFonts w:ascii="Times New Roman" w:hAnsi="Times New Roman" w:cs="Times New Roman"/>
                <w:sz w:val="24"/>
                <w:szCs w:val="24"/>
              </w:rPr>
            </w:pPr>
            <w:r w:rsidRPr="00361A16">
              <w:rPr>
                <w:rFonts w:ascii="Times New Roman" w:hAnsi="Times New Roman" w:cs="Times New Roman"/>
                <w:sz w:val="24"/>
                <w:szCs w:val="24"/>
              </w:rPr>
              <w:t>к Правилам осуществления</w:t>
            </w:r>
          </w:p>
          <w:p w14:paraId="55D3FB00" w14:textId="77777777" w:rsidR="00002CD3" w:rsidRPr="00361A16" w:rsidRDefault="00002CD3" w:rsidP="00002CD3">
            <w:pPr>
              <w:jc w:val="right"/>
              <w:rPr>
                <w:rFonts w:ascii="Times New Roman" w:hAnsi="Times New Roman" w:cs="Times New Roman"/>
                <w:sz w:val="24"/>
                <w:szCs w:val="24"/>
              </w:rPr>
            </w:pPr>
            <w:r w:rsidRPr="00361A16">
              <w:rPr>
                <w:rFonts w:ascii="Times New Roman" w:hAnsi="Times New Roman" w:cs="Times New Roman"/>
                <w:sz w:val="24"/>
                <w:szCs w:val="24"/>
              </w:rPr>
              <w:t>государственных закупок</w:t>
            </w:r>
          </w:p>
          <w:p w14:paraId="4051052B" w14:textId="77777777" w:rsidR="00002CD3" w:rsidRPr="00361A16" w:rsidRDefault="00002CD3" w:rsidP="00002CD3">
            <w:pPr>
              <w:jc w:val="right"/>
              <w:rPr>
                <w:rFonts w:ascii="Times New Roman" w:hAnsi="Times New Roman" w:cs="Times New Roman"/>
                <w:sz w:val="24"/>
                <w:szCs w:val="24"/>
              </w:rPr>
            </w:pPr>
          </w:p>
          <w:p w14:paraId="7F40181C" w14:textId="6BBDCAE2" w:rsidR="00002CD3" w:rsidRPr="00361A16" w:rsidRDefault="00002CD3" w:rsidP="00002CD3">
            <w:pPr>
              <w:jc w:val="center"/>
              <w:rPr>
                <w:rFonts w:ascii="Times New Roman" w:hAnsi="Times New Roman" w:cs="Times New Roman"/>
                <w:sz w:val="24"/>
                <w:szCs w:val="24"/>
              </w:rPr>
            </w:pPr>
            <w:r w:rsidRPr="00361A16">
              <w:rPr>
                <w:rFonts w:ascii="Times New Roman" w:hAnsi="Times New Roman" w:cs="Times New Roman"/>
                <w:sz w:val="24"/>
                <w:szCs w:val="24"/>
              </w:rPr>
              <w:t>Перечень сведений и документов, подтверждающих опыт работы потенциального поставщика</w:t>
            </w:r>
            <w:r w:rsidR="00161F5F" w:rsidRPr="00361A16">
              <w:rPr>
                <w:rFonts w:ascii="Times New Roman" w:hAnsi="Times New Roman" w:cs="Times New Roman"/>
                <w:sz w:val="24"/>
                <w:szCs w:val="24"/>
              </w:rPr>
              <w:t xml:space="preserve"> </w:t>
            </w:r>
            <w:r w:rsidR="00161F5F" w:rsidRPr="00361A16">
              <w:rPr>
                <w:rFonts w:ascii="Times New Roman" w:hAnsi="Times New Roman" w:cs="Times New Roman"/>
                <w:b/>
                <w:sz w:val="24"/>
                <w:szCs w:val="24"/>
              </w:rPr>
              <w:t>п</w:t>
            </w:r>
            <w:r w:rsidR="00161F5F" w:rsidRPr="00361A16">
              <w:rPr>
                <w:rFonts w:ascii="Times New Roman" w:hAnsi="Times New Roman" w:cs="Times New Roman"/>
                <w:b/>
                <w:color w:val="000000"/>
                <w:sz w:val="24"/>
                <w:szCs w:val="24"/>
              </w:rPr>
              <w:t>о строительно-монтажным работам и работам по проектированию</w:t>
            </w:r>
            <w:r w:rsidRPr="00361A16">
              <w:rPr>
                <w:rFonts w:ascii="Times New Roman" w:hAnsi="Times New Roman" w:cs="Times New Roman"/>
                <w:sz w:val="24"/>
                <w:szCs w:val="24"/>
              </w:rPr>
              <w:t>, вносимых в электронный депозитарий</w:t>
            </w:r>
          </w:p>
          <w:p w14:paraId="58E9F40A" w14:textId="77777777" w:rsidR="00002CD3" w:rsidRPr="00361A16" w:rsidRDefault="00002CD3" w:rsidP="00002CD3">
            <w:pPr>
              <w:jc w:val="center"/>
              <w:rPr>
                <w:rFonts w:ascii="Times New Roman" w:hAnsi="Times New Roman" w:cs="Times New Roman"/>
                <w:sz w:val="24"/>
                <w:szCs w:val="24"/>
              </w:rPr>
            </w:pP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
              <w:gridCol w:w="2260"/>
              <w:gridCol w:w="2112"/>
            </w:tblGrid>
            <w:tr w:rsidR="00002CD3" w:rsidRPr="00361A16" w14:paraId="326DBF8C" w14:textId="77777777" w:rsidTr="000959C1">
              <w:trPr>
                <w:trHeight w:val="28"/>
              </w:trPr>
              <w:tc>
                <w:tcPr>
                  <w:tcW w:w="353" w:type="dxa"/>
                  <w:tcMar>
                    <w:top w:w="15" w:type="dxa"/>
                    <w:left w:w="15" w:type="dxa"/>
                    <w:bottom w:w="15" w:type="dxa"/>
                    <w:right w:w="15" w:type="dxa"/>
                  </w:tcMar>
                </w:tcPr>
                <w:p w14:paraId="286E39A2" w14:textId="3B81A095"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lastRenderedPageBreak/>
                    <w:t xml:space="preserve">№ </w:t>
                  </w:r>
                </w:p>
              </w:tc>
              <w:tc>
                <w:tcPr>
                  <w:tcW w:w="2260" w:type="dxa"/>
                  <w:tcMar>
                    <w:top w:w="15" w:type="dxa"/>
                    <w:left w:w="15" w:type="dxa"/>
                    <w:bottom w:w="15" w:type="dxa"/>
                    <w:right w:w="15" w:type="dxa"/>
                  </w:tcMar>
                </w:tcPr>
                <w:p w14:paraId="27A5CDAD"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Наименование сведений и документов, подтверждающих опыт работы потенциального поставщика</w:t>
                  </w:r>
                </w:p>
              </w:tc>
              <w:tc>
                <w:tcPr>
                  <w:tcW w:w="2112" w:type="dxa"/>
                  <w:tcMar>
                    <w:top w:w="15" w:type="dxa"/>
                    <w:left w:w="15" w:type="dxa"/>
                    <w:bottom w:w="15" w:type="dxa"/>
                    <w:right w:w="15" w:type="dxa"/>
                  </w:tcMar>
                </w:tcPr>
                <w:p w14:paraId="1ED026D0"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Примечание</w:t>
                  </w:r>
                </w:p>
              </w:tc>
            </w:tr>
            <w:tr w:rsidR="00002CD3" w:rsidRPr="00361A16" w14:paraId="67ED6600" w14:textId="77777777" w:rsidTr="000959C1">
              <w:trPr>
                <w:trHeight w:val="28"/>
              </w:trPr>
              <w:tc>
                <w:tcPr>
                  <w:tcW w:w="353" w:type="dxa"/>
                  <w:tcMar>
                    <w:top w:w="15" w:type="dxa"/>
                    <w:left w:w="15" w:type="dxa"/>
                    <w:bottom w:w="15" w:type="dxa"/>
                    <w:right w:w="15" w:type="dxa"/>
                  </w:tcMar>
                </w:tcPr>
                <w:p w14:paraId="375A2A5D" w14:textId="3528C323"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1</w:t>
                  </w:r>
                  <w:r w:rsidR="00701C75" w:rsidRPr="00361A16">
                    <w:rPr>
                      <w:rFonts w:ascii="Times New Roman" w:hAnsi="Times New Roman" w:cs="Times New Roman"/>
                      <w:color w:val="000000"/>
                      <w:sz w:val="24"/>
                      <w:szCs w:val="24"/>
                    </w:rPr>
                    <w:t>.</w:t>
                  </w:r>
                </w:p>
              </w:tc>
              <w:tc>
                <w:tcPr>
                  <w:tcW w:w="2260" w:type="dxa"/>
                  <w:tcMar>
                    <w:top w:w="15" w:type="dxa"/>
                    <w:left w:w="15" w:type="dxa"/>
                    <w:bottom w:w="15" w:type="dxa"/>
                    <w:right w:w="15" w:type="dxa"/>
                  </w:tcMar>
                </w:tcPr>
                <w:p w14:paraId="1917F6B9"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Наименование объекта строительства</w:t>
                  </w:r>
                </w:p>
              </w:tc>
              <w:tc>
                <w:tcPr>
                  <w:tcW w:w="2112" w:type="dxa"/>
                  <w:tcMar>
                    <w:top w:w="15" w:type="dxa"/>
                    <w:left w:w="15" w:type="dxa"/>
                    <w:bottom w:w="15" w:type="dxa"/>
                    <w:right w:w="15" w:type="dxa"/>
                  </w:tcMar>
                </w:tcPr>
                <w:p w14:paraId="4760CEE1" w14:textId="3D4B4141"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0F20BFC8" w14:textId="77777777" w:rsidTr="000959C1">
              <w:trPr>
                <w:trHeight w:val="28"/>
              </w:trPr>
              <w:tc>
                <w:tcPr>
                  <w:tcW w:w="353" w:type="dxa"/>
                  <w:tcMar>
                    <w:top w:w="15" w:type="dxa"/>
                    <w:left w:w="15" w:type="dxa"/>
                    <w:bottom w:w="15" w:type="dxa"/>
                    <w:right w:w="15" w:type="dxa"/>
                  </w:tcMar>
                </w:tcPr>
                <w:p w14:paraId="196F0D28" w14:textId="43178161" w:rsidR="00002CD3" w:rsidRPr="00135A06" w:rsidRDefault="00135A06" w:rsidP="00002CD3">
                  <w:pPr>
                    <w:spacing w:after="0" w:line="240" w:lineRule="auto"/>
                    <w:ind w:left="20"/>
                    <w:jc w:val="both"/>
                    <w:rPr>
                      <w:rFonts w:ascii="Times New Roman" w:hAnsi="Times New Roman" w:cs="Times New Roman"/>
                      <w:sz w:val="24"/>
                      <w:szCs w:val="24"/>
                    </w:rPr>
                  </w:pPr>
                  <w:r w:rsidRPr="00135A06">
                    <w:rPr>
                      <w:rFonts w:ascii="Times New Roman" w:hAnsi="Times New Roman" w:cs="Times New Roman"/>
                      <w:color w:val="000000"/>
                      <w:sz w:val="24"/>
                      <w:szCs w:val="24"/>
                    </w:rPr>
                    <w:t>2</w:t>
                  </w:r>
                  <w:r w:rsidR="00002CD3" w:rsidRPr="00135A06">
                    <w:rPr>
                      <w:rFonts w:ascii="Times New Roman" w:hAnsi="Times New Roman" w:cs="Times New Roman"/>
                      <w:color w:val="000000"/>
                      <w:sz w:val="24"/>
                      <w:szCs w:val="24"/>
                    </w:rPr>
                    <w:t>.</w:t>
                  </w:r>
                </w:p>
              </w:tc>
              <w:tc>
                <w:tcPr>
                  <w:tcW w:w="2260" w:type="dxa"/>
                  <w:tcMar>
                    <w:top w:w="15" w:type="dxa"/>
                    <w:left w:w="15" w:type="dxa"/>
                    <w:bottom w:w="15" w:type="dxa"/>
                    <w:right w:w="15" w:type="dxa"/>
                  </w:tcMar>
                </w:tcPr>
                <w:p w14:paraId="1D977DB1" w14:textId="51883B9C" w:rsidR="004625C5" w:rsidRPr="00361A16" w:rsidRDefault="004625C5" w:rsidP="004625C5">
                  <w:pPr>
                    <w:spacing w:after="0" w:line="240" w:lineRule="auto"/>
                    <w:ind w:left="20"/>
                    <w:jc w:val="both"/>
                    <w:rPr>
                      <w:rFonts w:ascii="Times New Roman" w:hAnsi="Times New Roman" w:cs="Times New Roman"/>
                      <w:color w:val="000000"/>
                      <w:sz w:val="24"/>
                      <w:szCs w:val="24"/>
                    </w:rPr>
                  </w:pPr>
                  <w:r w:rsidRPr="00361A16">
                    <w:rPr>
                      <w:rFonts w:ascii="Times New Roman" w:hAnsi="Times New Roman" w:cs="Times New Roman"/>
                      <w:color w:val="000000"/>
                      <w:sz w:val="24"/>
                      <w:szCs w:val="24"/>
                    </w:rPr>
                    <w:t>Статус потенциального поставщика по объекту строительства:</w:t>
                  </w:r>
                </w:p>
                <w:p w14:paraId="57BDBAFA" w14:textId="77777777" w:rsidR="004625C5" w:rsidRPr="00361A16" w:rsidRDefault="004625C5" w:rsidP="004625C5">
                  <w:pPr>
                    <w:spacing w:after="0" w:line="240" w:lineRule="auto"/>
                    <w:ind w:left="20"/>
                    <w:jc w:val="both"/>
                    <w:rPr>
                      <w:rFonts w:ascii="Times New Roman" w:hAnsi="Times New Roman" w:cs="Times New Roman"/>
                      <w:color w:val="000000"/>
                      <w:sz w:val="24"/>
                      <w:szCs w:val="24"/>
                    </w:rPr>
                  </w:pPr>
                  <w:r w:rsidRPr="00361A16">
                    <w:rPr>
                      <w:rFonts w:ascii="Times New Roman" w:hAnsi="Times New Roman" w:cs="Times New Roman"/>
                      <w:color w:val="000000"/>
                      <w:sz w:val="24"/>
                      <w:szCs w:val="24"/>
                    </w:rPr>
                    <w:t>1. Генеральный подрядчик;</w:t>
                  </w:r>
                </w:p>
                <w:p w14:paraId="24BAF432" w14:textId="77777777" w:rsidR="004625C5" w:rsidRPr="00361A16" w:rsidRDefault="004625C5" w:rsidP="004625C5">
                  <w:pPr>
                    <w:spacing w:after="0" w:line="240" w:lineRule="auto"/>
                    <w:ind w:left="20"/>
                    <w:jc w:val="both"/>
                    <w:rPr>
                      <w:rFonts w:ascii="Times New Roman" w:hAnsi="Times New Roman" w:cs="Times New Roman"/>
                      <w:color w:val="000000"/>
                      <w:sz w:val="24"/>
                      <w:szCs w:val="24"/>
                    </w:rPr>
                  </w:pPr>
                  <w:r w:rsidRPr="00361A16">
                    <w:rPr>
                      <w:rFonts w:ascii="Times New Roman" w:hAnsi="Times New Roman" w:cs="Times New Roman"/>
                      <w:color w:val="000000"/>
                      <w:sz w:val="24"/>
                      <w:szCs w:val="24"/>
                    </w:rPr>
                    <w:t>2. Генеральный проектировщик;</w:t>
                  </w:r>
                </w:p>
                <w:p w14:paraId="3336E0CE" w14:textId="77777777" w:rsidR="004625C5" w:rsidRPr="00361A16" w:rsidRDefault="004625C5" w:rsidP="004625C5">
                  <w:pPr>
                    <w:spacing w:after="0" w:line="240" w:lineRule="auto"/>
                    <w:ind w:left="20"/>
                    <w:jc w:val="both"/>
                    <w:rPr>
                      <w:rFonts w:ascii="Times New Roman" w:hAnsi="Times New Roman" w:cs="Times New Roman"/>
                      <w:color w:val="000000"/>
                      <w:sz w:val="24"/>
                      <w:szCs w:val="24"/>
                    </w:rPr>
                  </w:pPr>
                  <w:r w:rsidRPr="00361A16">
                    <w:rPr>
                      <w:rFonts w:ascii="Times New Roman" w:hAnsi="Times New Roman" w:cs="Times New Roman"/>
                      <w:color w:val="000000"/>
                      <w:sz w:val="24"/>
                      <w:szCs w:val="24"/>
                    </w:rPr>
                    <w:t>3. Субподрядчик;</w:t>
                  </w:r>
                </w:p>
                <w:p w14:paraId="5458745F" w14:textId="5B5B12FB" w:rsidR="00002CD3" w:rsidRPr="00361A16" w:rsidRDefault="004625C5" w:rsidP="004625C5">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4. Субпроектировщик.</w:t>
                  </w:r>
                </w:p>
              </w:tc>
              <w:tc>
                <w:tcPr>
                  <w:tcW w:w="2112" w:type="dxa"/>
                  <w:tcMar>
                    <w:top w:w="15" w:type="dxa"/>
                    <w:left w:w="15" w:type="dxa"/>
                    <w:bottom w:w="15" w:type="dxa"/>
                    <w:right w:w="15" w:type="dxa"/>
                  </w:tcMar>
                </w:tcPr>
                <w:p w14:paraId="60754D3B"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Если потенциальный поставщик является генеральным подрядчиком, привлекавшим субподрядчика, то дополнительно указываются сведения о таком субподрядчике (наименование, бизнес-идентификационный номер) Если потенциальный поставщик является субподрядчиком, то дополнительно указываются сведения о генеральном подрядчике (наименование, бизнес-</w:t>
                  </w:r>
                  <w:r w:rsidRPr="00361A16">
                    <w:rPr>
                      <w:rFonts w:ascii="Times New Roman" w:hAnsi="Times New Roman" w:cs="Times New Roman"/>
                      <w:color w:val="000000"/>
                      <w:sz w:val="24"/>
                      <w:szCs w:val="24"/>
                    </w:rPr>
                    <w:lastRenderedPageBreak/>
                    <w:t>идентификационный номер)</w:t>
                  </w:r>
                </w:p>
              </w:tc>
            </w:tr>
            <w:tr w:rsidR="00002CD3" w:rsidRPr="00361A16" w14:paraId="0892EEC0" w14:textId="77777777" w:rsidTr="000959C1">
              <w:trPr>
                <w:trHeight w:val="28"/>
              </w:trPr>
              <w:tc>
                <w:tcPr>
                  <w:tcW w:w="353" w:type="dxa"/>
                  <w:tcMar>
                    <w:top w:w="15" w:type="dxa"/>
                    <w:left w:w="15" w:type="dxa"/>
                    <w:bottom w:w="15" w:type="dxa"/>
                    <w:right w:w="15" w:type="dxa"/>
                  </w:tcMar>
                </w:tcPr>
                <w:p w14:paraId="766A0BFB" w14:textId="3D2C11F3" w:rsidR="00002CD3" w:rsidRPr="00135A06" w:rsidRDefault="00135A06" w:rsidP="00002CD3">
                  <w:pPr>
                    <w:spacing w:after="0" w:line="240" w:lineRule="auto"/>
                    <w:ind w:left="20"/>
                    <w:jc w:val="both"/>
                    <w:rPr>
                      <w:rFonts w:ascii="Times New Roman" w:hAnsi="Times New Roman" w:cs="Times New Roman"/>
                      <w:sz w:val="24"/>
                      <w:szCs w:val="24"/>
                    </w:rPr>
                  </w:pPr>
                  <w:r w:rsidRPr="00135A06">
                    <w:rPr>
                      <w:rFonts w:ascii="Times New Roman" w:hAnsi="Times New Roman" w:cs="Times New Roman"/>
                      <w:color w:val="000000"/>
                      <w:sz w:val="24"/>
                      <w:szCs w:val="24"/>
                    </w:rPr>
                    <w:lastRenderedPageBreak/>
                    <w:t>3</w:t>
                  </w:r>
                  <w:r w:rsidR="00701C75" w:rsidRPr="00135A06">
                    <w:rPr>
                      <w:rFonts w:ascii="Times New Roman" w:hAnsi="Times New Roman" w:cs="Times New Roman"/>
                      <w:color w:val="000000"/>
                      <w:sz w:val="24"/>
                      <w:szCs w:val="24"/>
                    </w:rPr>
                    <w:t>.</w:t>
                  </w:r>
                </w:p>
              </w:tc>
              <w:tc>
                <w:tcPr>
                  <w:tcW w:w="2260" w:type="dxa"/>
                  <w:tcMar>
                    <w:top w:w="15" w:type="dxa"/>
                    <w:left w:w="15" w:type="dxa"/>
                    <w:bottom w:w="15" w:type="dxa"/>
                    <w:right w:w="15" w:type="dxa"/>
                  </w:tcMar>
                </w:tcPr>
                <w:p w14:paraId="5D5AA274"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Вид строительства (новое строительство, расширение, техническое перевооружение, модернизация, реконструкция, реставрация и капитальный ремонт существующих объектов)</w:t>
                  </w:r>
                </w:p>
              </w:tc>
              <w:tc>
                <w:tcPr>
                  <w:tcW w:w="2112" w:type="dxa"/>
                  <w:tcMar>
                    <w:top w:w="15" w:type="dxa"/>
                    <w:left w:w="15" w:type="dxa"/>
                    <w:bottom w:w="15" w:type="dxa"/>
                    <w:right w:w="15" w:type="dxa"/>
                  </w:tcMar>
                </w:tcPr>
                <w:p w14:paraId="79172928" w14:textId="55F2287E"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04552AE9" w14:textId="77777777" w:rsidTr="000959C1">
              <w:trPr>
                <w:trHeight w:val="28"/>
              </w:trPr>
              <w:tc>
                <w:tcPr>
                  <w:tcW w:w="353" w:type="dxa"/>
                  <w:tcMar>
                    <w:top w:w="15" w:type="dxa"/>
                    <w:left w:w="15" w:type="dxa"/>
                    <w:bottom w:w="15" w:type="dxa"/>
                    <w:right w:w="15" w:type="dxa"/>
                  </w:tcMar>
                </w:tcPr>
                <w:p w14:paraId="07DE021D" w14:textId="21077C22" w:rsidR="00002CD3" w:rsidRPr="00135A06" w:rsidRDefault="00135A06" w:rsidP="00002CD3">
                  <w:pPr>
                    <w:spacing w:after="0" w:line="240" w:lineRule="auto"/>
                    <w:ind w:left="20"/>
                    <w:jc w:val="both"/>
                    <w:rPr>
                      <w:rFonts w:ascii="Times New Roman" w:hAnsi="Times New Roman" w:cs="Times New Roman"/>
                      <w:sz w:val="24"/>
                      <w:szCs w:val="24"/>
                    </w:rPr>
                  </w:pPr>
                  <w:r w:rsidRPr="00135A06">
                    <w:rPr>
                      <w:rFonts w:ascii="Times New Roman" w:hAnsi="Times New Roman" w:cs="Times New Roman"/>
                      <w:color w:val="000000"/>
                      <w:sz w:val="24"/>
                      <w:szCs w:val="24"/>
                    </w:rPr>
                    <w:t>4</w:t>
                  </w:r>
                  <w:r w:rsidR="00701C75" w:rsidRPr="00135A06">
                    <w:rPr>
                      <w:rFonts w:ascii="Times New Roman" w:hAnsi="Times New Roman" w:cs="Times New Roman"/>
                      <w:color w:val="000000"/>
                      <w:sz w:val="24"/>
                      <w:szCs w:val="24"/>
                    </w:rPr>
                    <w:t>.</w:t>
                  </w:r>
                </w:p>
              </w:tc>
              <w:tc>
                <w:tcPr>
                  <w:tcW w:w="2260" w:type="dxa"/>
                  <w:tcMar>
                    <w:top w:w="15" w:type="dxa"/>
                    <w:left w:w="15" w:type="dxa"/>
                    <w:bottom w:w="15" w:type="dxa"/>
                    <w:right w:w="15" w:type="dxa"/>
                  </w:tcMar>
                </w:tcPr>
                <w:p w14:paraId="6B03B526"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Адрес (местонахождение объекта строительства)</w:t>
                  </w:r>
                </w:p>
              </w:tc>
              <w:tc>
                <w:tcPr>
                  <w:tcW w:w="2112" w:type="dxa"/>
                  <w:tcMar>
                    <w:top w:w="15" w:type="dxa"/>
                    <w:left w:w="15" w:type="dxa"/>
                    <w:bottom w:w="15" w:type="dxa"/>
                    <w:right w:w="15" w:type="dxa"/>
                  </w:tcMar>
                </w:tcPr>
                <w:p w14:paraId="08496FDD" w14:textId="5AA7B07B"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4D06C327" w14:textId="77777777" w:rsidTr="000959C1">
              <w:trPr>
                <w:trHeight w:val="28"/>
              </w:trPr>
              <w:tc>
                <w:tcPr>
                  <w:tcW w:w="353" w:type="dxa"/>
                  <w:tcMar>
                    <w:top w:w="15" w:type="dxa"/>
                    <w:left w:w="15" w:type="dxa"/>
                    <w:bottom w:w="15" w:type="dxa"/>
                    <w:right w:w="15" w:type="dxa"/>
                  </w:tcMar>
                </w:tcPr>
                <w:p w14:paraId="525BD3E8" w14:textId="2017B2F2" w:rsidR="00002CD3" w:rsidRPr="00135A06" w:rsidRDefault="00135A06" w:rsidP="00002CD3">
                  <w:pPr>
                    <w:spacing w:after="0" w:line="240" w:lineRule="auto"/>
                    <w:ind w:left="20"/>
                    <w:jc w:val="both"/>
                    <w:rPr>
                      <w:rFonts w:ascii="Times New Roman" w:hAnsi="Times New Roman" w:cs="Times New Roman"/>
                      <w:sz w:val="24"/>
                      <w:szCs w:val="24"/>
                    </w:rPr>
                  </w:pPr>
                  <w:r w:rsidRPr="00135A06">
                    <w:rPr>
                      <w:rFonts w:ascii="Times New Roman" w:hAnsi="Times New Roman" w:cs="Times New Roman"/>
                      <w:color w:val="000000"/>
                      <w:sz w:val="24"/>
                      <w:szCs w:val="24"/>
                    </w:rPr>
                    <w:t>5</w:t>
                  </w:r>
                  <w:r w:rsidR="00701C75" w:rsidRPr="00135A06">
                    <w:rPr>
                      <w:rFonts w:ascii="Times New Roman" w:hAnsi="Times New Roman" w:cs="Times New Roman"/>
                      <w:color w:val="000000"/>
                      <w:sz w:val="24"/>
                      <w:szCs w:val="24"/>
                    </w:rPr>
                    <w:t>.</w:t>
                  </w:r>
                </w:p>
              </w:tc>
              <w:tc>
                <w:tcPr>
                  <w:tcW w:w="2260" w:type="dxa"/>
                  <w:tcMar>
                    <w:top w:w="15" w:type="dxa"/>
                    <w:left w:w="15" w:type="dxa"/>
                    <w:bottom w:w="15" w:type="dxa"/>
                    <w:right w:w="15" w:type="dxa"/>
                  </w:tcMar>
                </w:tcPr>
                <w:p w14:paraId="27DD4C04"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Наименование заказчика</w:t>
                  </w:r>
                </w:p>
              </w:tc>
              <w:tc>
                <w:tcPr>
                  <w:tcW w:w="2112" w:type="dxa"/>
                  <w:tcMar>
                    <w:top w:w="15" w:type="dxa"/>
                    <w:left w:w="15" w:type="dxa"/>
                    <w:bottom w:w="15" w:type="dxa"/>
                    <w:right w:w="15" w:type="dxa"/>
                  </w:tcMar>
                </w:tcPr>
                <w:p w14:paraId="6FB9FC08" w14:textId="3C7CCF6C"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347456B0" w14:textId="77777777" w:rsidTr="000959C1">
              <w:trPr>
                <w:trHeight w:val="28"/>
              </w:trPr>
              <w:tc>
                <w:tcPr>
                  <w:tcW w:w="353" w:type="dxa"/>
                  <w:tcMar>
                    <w:top w:w="15" w:type="dxa"/>
                    <w:left w:w="15" w:type="dxa"/>
                    <w:bottom w:w="15" w:type="dxa"/>
                    <w:right w:w="15" w:type="dxa"/>
                  </w:tcMar>
                </w:tcPr>
                <w:p w14:paraId="17799FF0" w14:textId="36287F7F" w:rsidR="00002CD3" w:rsidRPr="00135A06" w:rsidRDefault="00135A06" w:rsidP="00002CD3">
                  <w:pPr>
                    <w:spacing w:after="0" w:line="240" w:lineRule="auto"/>
                    <w:ind w:left="20"/>
                    <w:jc w:val="both"/>
                    <w:rPr>
                      <w:rFonts w:ascii="Times New Roman" w:hAnsi="Times New Roman" w:cs="Times New Roman"/>
                      <w:sz w:val="24"/>
                      <w:szCs w:val="24"/>
                    </w:rPr>
                  </w:pPr>
                  <w:r w:rsidRPr="00135A06">
                    <w:rPr>
                      <w:rFonts w:ascii="Times New Roman" w:hAnsi="Times New Roman" w:cs="Times New Roman"/>
                      <w:color w:val="000000"/>
                      <w:sz w:val="24"/>
                      <w:szCs w:val="24"/>
                    </w:rPr>
                    <w:t>6</w:t>
                  </w:r>
                  <w:r w:rsidR="00701C75" w:rsidRPr="00135A06">
                    <w:rPr>
                      <w:rFonts w:ascii="Times New Roman" w:hAnsi="Times New Roman" w:cs="Times New Roman"/>
                      <w:color w:val="000000"/>
                      <w:sz w:val="24"/>
                      <w:szCs w:val="24"/>
                    </w:rPr>
                    <w:t>.</w:t>
                  </w:r>
                </w:p>
              </w:tc>
              <w:tc>
                <w:tcPr>
                  <w:tcW w:w="2260" w:type="dxa"/>
                  <w:tcMar>
                    <w:top w:w="15" w:type="dxa"/>
                    <w:left w:w="15" w:type="dxa"/>
                    <w:bottom w:w="15" w:type="dxa"/>
                    <w:right w:w="15" w:type="dxa"/>
                  </w:tcMar>
                </w:tcPr>
                <w:p w14:paraId="2FF97BD3"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Год завершения работ согласно дате акта приемки объекта в эксплуатацию</w:t>
                  </w:r>
                </w:p>
              </w:tc>
              <w:tc>
                <w:tcPr>
                  <w:tcW w:w="2112" w:type="dxa"/>
                  <w:tcMar>
                    <w:top w:w="15" w:type="dxa"/>
                    <w:left w:w="15" w:type="dxa"/>
                    <w:bottom w:w="15" w:type="dxa"/>
                    <w:right w:w="15" w:type="dxa"/>
                  </w:tcMar>
                </w:tcPr>
                <w:p w14:paraId="11102BFE" w14:textId="2366C5F6"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53ECBB0A" w14:textId="77777777" w:rsidTr="000959C1">
              <w:trPr>
                <w:trHeight w:val="28"/>
              </w:trPr>
              <w:tc>
                <w:tcPr>
                  <w:tcW w:w="353" w:type="dxa"/>
                  <w:tcMar>
                    <w:top w:w="15" w:type="dxa"/>
                    <w:left w:w="15" w:type="dxa"/>
                    <w:bottom w:w="15" w:type="dxa"/>
                    <w:right w:w="15" w:type="dxa"/>
                  </w:tcMar>
                </w:tcPr>
                <w:p w14:paraId="6E2E663E" w14:textId="2B7B7C38" w:rsidR="00002CD3" w:rsidRPr="00135A06" w:rsidRDefault="00135A06" w:rsidP="00002CD3">
                  <w:pPr>
                    <w:spacing w:after="0" w:line="240" w:lineRule="auto"/>
                    <w:ind w:left="20"/>
                    <w:jc w:val="both"/>
                    <w:rPr>
                      <w:rFonts w:ascii="Times New Roman" w:hAnsi="Times New Roman" w:cs="Times New Roman"/>
                      <w:sz w:val="24"/>
                      <w:szCs w:val="24"/>
                    </w:rPr>
                  </w:pPr>
                  <w:r w:rsidRPr="00135A06">
                    <w:rPr>
                      <w:rFonts w:ascii="Times New Roman" w:hAnsi="Times New Roman" w:cs="Times New Roman"/>
                      <w:color w:val="000000"/>
                      <w:sz w:val="24"/>
                      <w:szCs w:val="24"/>
                    </w:rPr>
                    <w:t>7</w:t>
                  </w:r>
                  <w:r w:rsidR="00701C75" w:rsidRPr="00135A06">
                    <w:rPr>
                      <w:rFonts w:ascii="Times New Roman" w:hAnsi="Times New Roman" w:cs="Times New Roman"/>
                      <w:color w:val="000000"/>
                      <w:sz w:val="24"/>
                      <w:szCs w:val="24"/>
                    </w:rPr>
                    <w:t>.</w:t>
                  </w:r>
                </w:p>
              </w:tc>
              <w:tc>
                <w:tcPr>
                  <w:tcW w:w="2260" w:type="dxa"/>
                  <w:tcMar>
                    <w:top w:w="15" w:type="dxa"/>
                    <w:left w:w="15" w:type="dxa"/>
                    <w:bottom w:w="15" w:type="dxa"/>
                    <w:right w:w="15" w:type="dxa"/>
                  </w:tcMar>
                </w:tcPr>
                <w:p w14:paraId="05153D3B"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Уровень ответственности зданий и сооружений (первый – повышенный, второй – нормальный, третий – пониженный)</w:t>
                  </w:r>
                </w:p>
              </w:tc>
              <w:tc>
                <w:tcPr>
                  <w:tcW w:w="2112" w:type="dxa"/>
                  <w:tcMar>
                    <w:top w:w="15" w:type="dxa"/>
                    <w:left w:w="15" w:type="dxa"/>
                    <w:bottom w:w="15" w:type="dxa"/>
                    <w:right w:w="15" w:type="dxa"/>
                  </w:tcMar>
                </w:tcPr>
                <w:p w14:paraId="1ADAB8B5" w14:textId="509E4BA4"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60E259B9" w14:textId="77777777" w:rsidTr="000959C1">
              <w:trPr>
                <w:trHeight w:val="28"/>
              </w:trPr>
              <w:tc>
                <w:tcPr>
                  <w:tcW w:w="353" w:type="dxa"/>
                  <w:tcMar>
                    <w:top w:w="15" w:type="dxa"/>
                    <w:left w:w="15" w:type="dxa"/>
                    <w:bottom w:w="15" w:type="dxa"/>
                    <w:right w:w="15" w:type="dxa"/>
                  </w:tcMar>
                </w:tcPr>
                <w:p w14:paraId="3BD04CD1" w14:textId="3BFB6943" w:rsidR="00002CD3" w:rsidRPr="00135A06" w:rsidRDefault="00135A06" w:rsidP="00002CD3">
                  <w:pPr>
                    <w:spacing w:after="0" w:line="240" w:lineRule="auto"/>
                    <w:ind w:left="20"/>
                    <w:jc w:val="both"/>
                    <w:rPr>
                      <w:rFonts w:ascii="Times New Roman" w:hAnsi="Times New Roman" w:cs="Times New Roman"/>
                      <w:sz w:val="24"/>
                      <w:szCs w:val="24"/>
                    </w:rPr>
                  </w:pPr>
                  <w:r w:rsidRPr="00135A06">
                    <w:rPr>
                      <w:rFonts w:ascii="Times New Roman" w:hAnsi="Times New Roman" w:cs="Times New Roman"/>
                      <w:color w:val="000000"/>
                      <w:sz w:val="24"/>
                      <w:szCs w:val="24"/>
                    </w:rPr>
                    <w:t>8</w:t>
                  </w:r>
                  <w:r w:rsidR="00701C75" w:rsidRPr="00135A06">
                    <w:rPr>
                      <w:rFonts w:ascii="Times New Roman" w:hAnsi="Times New Roman" w:cs="Times New Roman"/>
                      <w:color w:val="000000"/>
                      <w:sz w:val="24"/>
                      <w:szCs w:val="24"/>
                    </w:rPr>
                    <w:t>.</w:t>
                  </w:r>
                </w:p>
              </w:tc>
              <w:tc>
                <w:tcPr>
                  <w:tcW w:w="2260" w:type="dxa"/>
                  <w:tcMar>
                    <w:top w:w="15" w:type="dxa"/>
                    <w:left w:w="15" w:type="dxa"/>
                    <w:bottom w:w="15" w:type="dxa"/>
                    <w:right w:w="15" w:type="dxa"/>
                  </w:tcMar>
                </w:tcPr>
                <w:p w14:paraId="411FD421"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 xml:space="preserve">Техническая сложность объектов </w:t>
                  </w:r>
                  <w:r w:rsidRPr="00361A16">
                    <w:rPr>
                      <w:rFonts w:ascii="Times New Roman" w:hAnsi="Times New Roman" w:cs="Times New Roman"/>
                      <w:color w:val="000000"/>
                      <w:sz w:val="24"/>
                      <w:szCs w:val="24"/>
                    </w:rPr>
                    <w:lastRenderedPageBreak/>
                    <w:t>(здания и сооружения, относящиеся к технически сложным объектам, и здания и сооружения, не относящиеся к технически сложным объектам)</w:t>
                  </w:r>
                </w:p>
              </w:tc>
              <w:tc>
                <w:tcPr>
                  <w:tcW w:w="2112" w:type="dxa"/>
                  <w:tcMar>
                    <w:top w:w="15" w:type="dxa"/>
                    <w:left w:w="15" w:type="dxa"/>
                    <w:bottom w:w="15" w:type="dxa"/>
                    <w:right w:w="15" w:type="dxa"/>
                  </w:tcMar>
                </w:tcPr>
                <w:p w14:paraId="7D19C688" w14:textId="6D98F2D3"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2E094447" w14:textId="77777777" w:rsidTr="000959C1">
              <w:trPr>
                <w:trHeight w:val="28"/>
              </w:trPr>
              <w:tc>
                <w:tcPr>
                  <w:tcW w:w="353" w:type="dxa"/>
                  <w:tcMar>
                    <w:top w:w="15" w:type="dxa"/>
                    <w:left w:w="15" w:type="dxa"/>
                    <w:bottom w:w="15" w:type="dxa"/>
                    <w:right w:w="15" w:type="dxa"/>
                  </w:tcMar>
                </w:tcPr>
                <w:p w14:paraId="6698F408" w14:textId="5178B45B" w:rsidR="00002CD3" w:rsidRPr="00135A06" w:rsidRDefault="00135A06" w:rsidP="00135A06">
                  <w:pPr>
                    <w:spacing w:after="0" w:line="240" w:lineRule="auto"/>
                    <w:ind w:left="20"/>
                    <w:jc w:val="both"/>
                    <w:rPr>
                      <w:rFonts w:ascii="Times New Roman" w:hAnsi="Times New Roman" w:cs="Times New Roman"/>
                      <w:sz w:val="24"/>
                      <w:szCs w:val="24"/>
                    </w:rPr>
                  </w:pPr>
                  <w:r w:rsidRPr="00135A06">
                    <w:rPr>
                      <w:rFonts w:ascii="Times New Roman" w:hAnsi="Times New Roman" w:cs="Times New Roman"/>
                      <w:sz w:val="24"/>
                      <w:szCs w:val="24"/>
                    </w:rPr>
                    <w:t>9.</w:t>
                  </w:r>
                </w:p>
              </w:tc>
              <w:tc>
                <w:tcPr>
                  <w:tcW w:w="2260" w:type="dxa"/>
                  <w:tcMar>
                    <w:top w:w="15" w:type="dxa"/>
                    <w:left w:w="15" w:type="dxa"/>
                    <w:bottom w:w="15" w:type="dxa"/>
                    <w:right w:w="15" w:type="dxa"/>
                  </w:tcMar>
                </w:tcPr>
                <w:p w14:paraId="14D6D158"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Функциональное назначение (промышленные объекты, производственные здания, сооружения, объекты жилищно-гражданского назначения, прочие сооружения)</w:t>
                  </w:r>
                </w:p>
              </w:tc>
              <w:tc>
                <w:tcPr>
                  <w:tcW w:w="2112" w:type="dxa"/>
                  <w:tcMar>
                    <w:top w:w="15" w:type="dxa"/>
                    <w:left w:w="15" w:type="dxa"/>
                    <w:bottom w:w="15" w:type="dxa"/>
                    <w:right w:w="15" w:type="dxa"/>
                  </w:tcMar>
                </w:tcPr>
                <w:p w14:paraId="1029C8CE" w14:textId="1941014F"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4FE2FE16" w14:textId="77777777" w:rsidTr="000959C1">
              <w:trPr>
                <w:trHeight w:val="28"/>
              </w:trPr>
              <w:tc>
                <w:tcPr>
                  <w:tcW w:w="353" w:type="dxa"/>
                  <w:tcMar>
                    <w:top w:w="15" w:type="dxa"/>
                    <w:left w:w="15" w:type="dxa"/>
                    <w:bottom w:w="15" w:type="dxa"/>
                    <w:right w:w="15" w:type="dxa"/>
                  </w:tcMar>
                </w:tcPr>
                <w:p w14:paraId="348D2F89" w14:textId="55E1C84D" w:rsidR="00002CD3" w:rsidRPr="00135A06" w:rsidRDefault="00135A06" w:rsidP="00002CD3">
                  <w:pPr>
                    <w:spacing w:after="0" w:line="240" w:lineRule="auto"/>
                    <w:ind w:left="20"/>
                    <w:jc w:val="both"/>
                    <w:rPr>
                      <w:rFonts w:ascii="Times New Roman" w:hAnsi="Times New Roman" w:cs="Times New Roman"/>
                      <w:sz w:val="24"/>
                      <w:szCs w:val="24"/>
                    </w:rPr>
                  </w:pPr>
                  <w:r w:rsidRPr="00135A06">
                    <w:rPr>
                      <w:rFonts w:ascii="Times New Roman" w:hAnsi="Times New Roman" w:cs="Times New Roman"/>
                      <w:color w:val="000000"/>
                      <w:sz w:val="24"/>
                      <w:szCs w:val="24"/>
                    </w:rPr>
                    <w:t>10</w:t>
                  </w:r>
                  <w:r w:rsidR="00701C75" w:rsidRPr="00135A06">
                    <w:rPr>
                      <w:rFonts w:ascii="Times New Roman" w:hAnsi="Times New Roman" w:cs="Times New Roman"/>
                      <w:color w:val="000000"/>
                      <w:sz w:val="24"/>
                      <w:szCs w:val="24"/>
                    </w:rPr>
                    <w:t>.</w:t>
                  </w:r>
                </w:p>
              </w:tc>
              <w:tc>
                <w:tcPr>
                  <w:tcW w:w="2260" w:type="dxa"/>
                  <w:tcMar>
                    <w:top w:w="15" w:type="dxa"/>
                    <w:left w:w="15" w:type="dxa"/>
                    <w:bottom w:w="15" w:type="dxa"/>
                    <w:right w:w="15" w:type="dxa"/>
                  </w:tcMar>
                </w:tcPr>
                <w:p w14:paraId="27656925"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 xml:space="preserve">Подвид лицензируемого вида деятельности, предусмотренного разделами 5 и 6 Перечня разрешений первой категории (лицензий) Закона Республики Казахстан «О разрешениях и уведомлениях», соответствующий заявленному потенциальным поставщиком опыту </w:t>
                  </w:r>
                  <w:r w:rsidRPr="00361A16">
                    <w:rPr>
                      <w:rFonts w:ascii="Times New Roman" w:hAnsi="Times New Roman" w:cs="Times New Roman"/>
                      <w:color w:val="000000"/>
                      <w:sz w:val="24"/>
                      <w:szCs w:val="24"/>
                    </w:rPr>
                    <w:lastRenderedPageBreak/>
                    <w:t>работы, за исключением работ на объектах жилищно-гражданского назначения.</w:t>
                  </w:r>
                </w:p>
              </w:tc>
              <w:tc>
                <w:tcPr>
                  <w:tcW w:w="2112" w:type="dxa"/>
                  <w:tcMar>
                    <w:top w:w="15" w:type="dxa"/>
                    <w:left w:w="15" w:type="dxa"/>
                    <w:bottom w:w="15" w:type="dxa"/>
                    <w:right w:w="15" w:type="dxa"/>
                  </w:tcMar>
                </w:tcPr>
                <w:p w14:paraId="787F8A21" w14:textId="797D6E28"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491F53D9" w14:textId="77777777" w:rsidTr="000959C1">
              <w:trPr>
                <w:trHeight w:val="28"/>
              </w:trPr>
              <w:tc>
                <w:tcPr>
                  <w:tcW w:w="353" w:type="dxa"/>
                  <w:tcMar>
                    <w:top w:w="15" w:type="dxa"/>
                    <w:left w:w="15" w:type="dxa"/>
                    <w:bottom w:w="15" w:type="dxa"/>
                    <w:right w:w="15" w:type="dxa"/>
                  </w:tcMar>
                </w:tcPr>
                <w:p w14:paraId="523A739F" w14:textId="24C9E786" w:rsidR="00002CD3" w:rsidRPr="00135A06" w:rsidRDefault="00002CD3" w:rsidP="00701C75">
                  <w:pPr>
                    <w:spacing w:after="0" w:line="240" w:lineRule="auto"/>
                    <w:ind w:left="20"/>
                    <w:jc w:val="both"/>
                    <w:rPr>
                      <w:rFonts w:ascii="Times New Roman" w:hAnsi="Times New Roman" w:cs="Times New Roman"/>
                      <w:sz w:val="24"/>
                      <w:szCs w:val="24"/>
                    </w:rPr>
                  </w:pPr>
                  <w:r w:rsidRPr="00135A06">
                    <w:rPr>
                      <w:rFonts w:ascii="Times New Roman" w:hAnsi="Times New Roman" w:cs="Times New Roman"/>
                      <w:color w:val="000000"/>
                      <w:sz w:val="24"/>
                      <w:szCs w:val="24"/>
                    </w:rPr>
                    <w:t>1</w:t>
                  </w:r>
                  <w:r w:rsidR="00135A06" w:rsidRPr="00135A06">
                    <w:rPr>
                      <w:rFonts w:ascii="Times New Roman" w:hAnsi="Times New Roman" w:cs="Times New Roman"/>
                      <w:color w:val="000000"/>
                      <w:sz w:val="24"/>
                      <w:szCs w:val="24"/>
                    </w:rPr>
                    <w:t>1</w:t>
                  </w:r>
                  <w:r w:rsidR="00701C75" w:rsidRPr="00135A06">
                    <w:rPr>
                      <w:rFonts w:ascii="Times New Roman" w:hAnsi="Times New Roman" w:cs="Times New Roman"/>
                      <w:color w:val="000000"/>
                      <w:sz w:val="24"/>
                      <w:szCs w:val="24"/>
                    </w:rPr>
                    <w:t>.</w:t>
                  </w:r>
                </w:p>
              </w:tc>
              <w:tc>
                <w:tcPr>
                  <w:tcW w:w="2260" w:type="dxa"/>
                  <w:tcMar>
                    <w:top w:w="15" w:type="dxa"/>
                    <w:left w:w="15" w:type="dxa"/>
                    <w:bottom w:w="15" w:type="dxa"/>
                    <w:right w:w="15" w:type="dxa"/>
                  </w:tcMar>
                </w:tcPr>
                <w:p w14:paraId="27728E9A"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Номер и дата документов, подтверждающих опыт работы</w:t>
                  </w:r>
                </w:p>
              </w:tc>
              <w:tc>
                <w:tcPr>
                  <w:tcW w:w="2112" w:type="dxa"/>
                  <w:tcMar>
                    <w:top w:w="15" w:type="dxa"/>
                    <w:left w:w="15" w:type="dxa"/>
                    <w:bottom w:w="15" w:type="dxa"/>
                    <w:right w:w="15" w:type="dxa"/>
                  </w:tcMar>
                </w:tcPr>
                <w:p w14:paraId="70D57CBD" w14:textId="5EC2732A" w:rsidR="00002CD3" w:rsidRPr="00361A16" w:rsidRDefault="00002CD3" w:rsidP="00002CD3">
                  <w:pPr>
                    <w:spacing w:after="0" w:line="240" w:lineRule="auto"/>
                    <w:jc w:val="both"/>
                    <w:rPr>
                      <w:rFonts w:ascii="Times New Roman" w:hAnsi="Times New Roman" w:cs="Times New Roman"/>
                      <w:sz w:val="24"/>
                      <w:szCs w:val="24"/>
                    </w:rPr>
                  </w:pPr>
                </w:p>
              </w:tc>
            </w:tr>
            <w:tr w:rsidR="00002CD3" w:rsidRPr="00361A16" w14:paraId="25E000E2" w14:textId="77777777" w:rsidTr="000959C1">
              <w:trPr>
                <w:trHeight w:val="28"/>
              </w:trPr>
              <w:tc>
                <w:tcPr>
                  <w:tcW w:w="353" w:type="dxa"/>
                  <w:tcMar>
                    <w:top w:w="15" w:type="dxa"/>
                    <w:left w:w="15" w:type="dxa"/>
                    <w:bottom w:w="15" w:type="dxa"/>
                    <w:right w:w="15" w:type="dxa"/>
                  </w:tcMar>
                </w:tcPr>
                <w:p w14:paraId="51E088F8" w14:textId="136E6B39" w:rsidR="00002CD3" w:rsidRPr="00135A06" w:rsidRDefault="00002CD3" w:rsidP="00701C75">
                  <w:pPr>
                    <w:spacing w:after="0" w:line="240" w:lineRule="auto"/>
                    <w:ind w:left="20"/>
                    <w:jc w:val="both"/>
                    <w:rPr>
                      <w:rFonts w:ascii="Times New Roman" w:hAnsi="Times New Roman" w:cs="Times New Roman"/>
                      <w:sz w:val="24"/>
                      <w:szCs w:val="24"/>
                    </w:rPr>
                  </w:pPr>
                  <w:r w:rsidRPr="00135A06">
                    <w:rPr>
                      <w:rFonts w:ascii="Times New Roman" w:hAnsi="Times New Roman" w:cs="Times New Roman"/>
                      <w:color w:val="000000"/>
                      <w:sz w:val="24"/>
                      <w:szCs w:val="24"/>
                    </w:rPr>
                    <w:t>1</w:t>
                  </w:r>
                  <w:r w:rsidR="00135A06" w:rsidRPr="00135A06">
                    <w:rPr>
                      <w:rFonts w:ascii="Times New Roman" w:hAnsi="Times New Roman" w:cs="Times New Roman"/>
                      <w:color w:val="000000"/>
                      <w:sz w:val="24"/>
                      <w:szCs w:val="24"/>
                    </w:rPr>
                    <w:t>2</w:t>
                  </w:r>
                  <w:r w:rsidR="00701C75" w:rsidRPr="00135A06">
                    <w:rPr>
                      <w:rFonts w:ascii="Times New Roman" w:hAnsi="Times New Roman" w:cs="Times New Roman"/>
                      <w:color w:val="000000"/>
                      <w:sz w:val="24"/>
                      <w:szCs w:val="24"/>
                    </w:rPr>
                    <w:t>.</w:t>
                  </w:r>
                </w:p>
              </w:tc>
              <w:tc>
                <w:tcPr>
                  <w:tcW w:w="2260" w:type="dxa"/>
                  <w:tcMar>
                    <w:top w:w="15" w:type="dxa"/>
                    <w:left w:w="15" w:type="dxa"/>
                    <w:bottom w:w="15" w:type="dxa"/>
                    <w:right w:w="15" w:type="dxa"/>
                  </w:tcMar>
                </w:tcPr>
                <w:p w14:paraId="2DF36378"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Наименование документов, подтверждающего опыт работы согласно Правилам</w:t>
                  </w:r>
                </w:p>
              </w:tc>
              <w:tc>
                <w:tcPr>
                  <w:tcW w:w="2112" w:type="dxa"/>
                  <w:tcMar>
                    <w:top w:w="15" w:type="dxa"/>
                    <w:left w:w="15" w:type="dxa"/>
                    <w:bottom w:w="15" w:type="dxa"/>
                    <w:right w:w="15" w:type="dxa"/>
                  </w:tcMar>
                </w:tcPr>
                <w:p w14:paraId="6D3BB01C" w14:textId="77777777" w:rsidR="00002CD3" w:rsidRPr="00361A16" w:rsidRDefault="00002CD3" w:rsidP="00002CD3">
                  <w:pPr>
                    <w:spacing w:after="0" w:line="240" w:lineRule="auto"/>
                    <w:ind w:left="20"/>
                    <w:jc w:val="both"/>
                    <w:rPr>
                      <w:rFonts w:ascii="Times New Roman" w:hAnsi="Times New Roman" w:cs="Times New Roman"/>
                      <w:sz w:val="24"/>
                      <w:szCs w:val="24"/>
                    </w:rPr>
                  </w:pPr>
                  <w:r w:rsidRPr="00361A16">
                    <w:rPr>
                      <w:rFonts w:ascii="Times New Roman" w:hAnsi="Times New Roman" w:cs="Times New Roman"/>
                      <w:color w:val="000000"/>
                      <w:sz w:val="24"/>
                      <w:szCs w:val="24"/>
                    </w:rPr>
                    <w:t>Необходимо вложить электронные копии документов</w:t>
                  </w:r>
                </w:p>
              </w:tc>
            </w:tr>
          </w:tbl>
          <w:p w14:paraId="5E64D1F7" w14:textId="0DF5BD24" w:rsidR="00936582" w:rsidRPr="00361A16" w:rsidRDefault="00936582" w:rsidP="00135A06">
            <w:pPr>
              <w:jc w:val="both"/>
              <w:rPr>
                <w:rFonts w:ascii="Times New Roman" w:hAnsi="Times New Roman" w:cs="Times New Roman"/>
                <w:b/>
                <w:sz w:val="24"/>
                <w:szCs w:val="24"/>
              </w:rPr>
            </w:pPr>
          </w:p>
        </w:tc>
        <w:tc>
          <w:tcPr>
            <w:tcW w:w="3260" w:type="dxa"/>
            <w:shd w:val="clear" w:color="auto" w:fill="auto"/>
          </w:tcPr>
          <w:p w14:paraId="0FC0C02D" w14:textId="3D71D383" w:rsidR="00D05F48" w:rsidRPr="00361A16" w:rsidRDefault="00135A06" w:rsidP="00D05F48">
            <w:pPr>
              <w:ind w:firstLine="317"/>
              <w:jc w:val="both"/>
              <w:rPr>
                <w:rFonts w:ascii="Times New Roman" w:eastAsia="Times New Roman" w:hAnsi="Times New Roman" w:cs="Times New Roman"/>
                <w:sz w:val="24"/>
                <w:szCs w:val="24"/>
                <w:lang w:eastAsia="ru-RU"/>
              </w:rPr>
            </w:pPr>
            <w:r w:rsidRPr="00135A06">
              <w:rPr>
                <w:rFonts w:ascii="Times New Roman" w:eastAsia="Times New Roman" w:hAnsi="Times New Roman" w:cs="Times New Roman"/>
                <w:sz w:val="24"/>
                <w:szCs w:val="24"/>
                <w:lang w:eastAsia="ru-RU"/>
              </w:rPr>
              <w:lastRenderedPageBreak/>
              <w:t>В связи переводом закупок услуг технадзора на конкурс с использованием рейтингово-балльной системы, а также введением отдельного приложения по заполнению электронного депозитария по данным видам услуг.</w:t>
            </w:r>
          </w:p>
          <w:p w14:paraId="5CD7C745" w14:textId="29AA36C6" w:rsidR="00936582" w:rsidRPr="00361A16" w:rsidRDefault="00936582" w:rsidP="004E10BD">
            <w:pPr>
              <w:jc w:val="both"/>
              <w:rPr>
                <w:rFonts w:ascii="Times New Roman" w:eastAsia="Times New Roman" w:hAnsi="Times New Roman" w:cs="Times New Roman"/>
                <w:i/>
                <w:sz w:val="24"/>
                <w:szCs w:val="24"/>
                <w:lang w:eastAsia="ru-RU"/>
              </w:rPr>
            </w:pPr>
          </w:p>
        </w:tc>
      </w:tr>
      <w:tr w:rsidR="00E35762" w:rsidRPr="00361A16" w14:paraId="4AA1AA8D" w14:textId="77777777" w:rsidTr="00967119">
        <w:trPr>
          <w:gridAfter w:val="1"/>
          <w:wAfter w:w="18" w:type="dxa"/>
          <w:trHeight w:val="407"/>
        </w:trPr>
        <w:tc>
          <w:tcPr>
            <w:tcW w:w="605" w:type="dxa"/>
            <w:shd w:val="clear" w:color="auto" w:fill="auto"/>
          </w:tcPr>
          <w:p w14:paraId="70C0DF15" w14:textId="77777777" w:rsidR="00E35762" w:rsidRPr="00361A16" w:rsidRDefault="00E35762" w:rsidP="00002CD3">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323B0FCE" w14:textId="267EE3DF" w:rsidR="00E35762" w:rsidRPr="00361A16" w:rsidRDefault="00E35762" w:rsidP="00002CD3">
            <w:pPr>
              <w:jc w:val="center"/>
              <w:rPr>
                <w:rFonts w:ascii="Times New Roman" w:eastAsia="Times New Roman" w:hAnsi="Times New Roman" w:cs="Times New Roman"/>
                <w:color w:val="000000" w:themeColor="text1"/>
                <w:sz w:val="24"/>
                <w:szCs w:val="24"/>
                <w:lang w:eastAsia="ru-RU"/>
              </w:rPr>
            </w:pPr>
            <w:r w:rsidRPr="00361A16">
              <w:rPr>
                <w:rFonts w:ascii="Times New Roman" w:eastAsia="Times New Roman" w:hAnsi="Times New Roman" w:cs="Times New Roman"/>
                <w:color w:val="000000" w:themeColor="text1"/>
                <w:sz w:val="24"/>
                <w:szCs w:val="24"/>
                <w:lang w:eastAsia="ru-RU"/>
              </w:rPr>
              <w:t>Приложение 5-1 к Правилам</w:t>
            </w:r>
          </w:p>
        </w:tc>
        <w:tc>
          <w:tcPr>
            <w:tcW w:w="5092" w:type="dxa"/>
            <w:shd w:val="clear" w:color="auto" w:fill="auto"/>
          </w:tcPr>
          <w:p w14:paraId="1EDA3053" w14:textId="29BFD9DA" w:rsidR="00E35762" w:rsidRPr="00361A16" w:rsidRDefault="00E35762" w:rsidP="00E35762">
            <w:pPr>
              <w:ind w:firstLine="304"/>
              <w:rPr>
                <w:rFonts w:ascii="Times New Roman" w:hAnsi="Times New Roman" w:cs="Times New Roman"/>
                <w:b/>
                <w:sz w:val="24"/>
                <w:szCs w:val="24"/>
              </w:rPr>
            </w:pPr>
            <w:r w:rsidRPr="00361A16">
              <w:rPr>
                <w:rFonts w:ascii="Times New Roman" w:hAnsi="Times New Roman" w:cs="Times New Roman"/>
                <w:b/>
                <w:sz w:val="24"/>
                <w:szCs w:val="24"/>
              </w:rPr>
              <w:t xml:space="preserve">Отсутствует </w:t>
            </w:r>
          </w:p>
        </w:tc>
        <w:tc>
          <w:tcPr>
            <w:tcW w:w="5103" w:type="dxa"/>
            <w:shd w:val="clear" w:color="auto" w:fill="auto"/>
          </w:tcPr>
          <w:p w14:paraId="14FC5AB7" w14:textId="5B8BD730" w:rsidR="00E35762" w:rsidRPr="00782CB4" w:rsidRDefault="00E35762" w:rsidP="00E35762">
            <w:pPr>
              <w:jc w:val="right"/>
              <w:rPr>
                <w:rFonts w:ascii="Times New Roman" w:hAnsi="Times New Roman" w:cs="Times New Roman"/>
                <w:b/>
                <w:sz w:val="24"/>
                <w:szCs w:val="24"/>
              </w:rPr>
            </w:pPr>
            <w:r w:rsidRPr="00782CB4">
              <w:rPr>
                <w:rFonts w:ascii="Times New Roman" w:hAnsi="Times New Roman" w:cs="Times New Roman"/>
                <w:b/>
                <w:sz w:val="24"/>
                <w:szCs w:val="24"/>
              </w:rPr>
              <w:t>Приложение 5-1</w:t>
            </w:r>
          </w:p>
          <w:p w14:paraId="3030D268" w14:textId="77777777" w:rsidR="00E35762" w:rsidRPr="00782CB4" w:rsidRDefault="00E35762" w:rsidP="00E35762">
            <w:pPr>
              <w:jc w:val="right"/>
              <w:rPr>
                <w:rFonts w:ascii="Times New Roman" w:hAnsi="Times New Roman" w:cs="Times New Roman"/>
                <w:b/>
                <w:sz w:val="24"/>
                <w:szCs w:val="24"/>
              </w:rPr>
            </w:pPr>
            <w:r w:rsidRPr="00782CB4">
              <w:rPr>
                <w:rFonts w:ascii="Times New Roman" w:hAnsi="Times New Roman" w:cs="Times New Roman"/>
                <w:b/>
                <w:sz w:val="24"/>
                <w:szCs w:val="24"/>
              </w:rPr>
              <w:t>к Правилам осуществления</w:t>
            </w:r>
          </w:p>
          <w:p w14:paraId="5C04B4E6" w14:textId="77777777" w:rsidR="00E35762" w:rsidRPr="00782CB4" w:rsidRDefault="00E35762" w:rsidP="00E35762">
            <w:pPr>
              <w:jc w:val="right"/>
              <w:rPr>
                <w:rFonts w:ascii="Times New Roman" w:hAnsi="Times New Roman" w:cs="Times New Roman"/>
                <w:b/>
                <w:sz w:val="24"/>
                <w:szCs w:val="24"/>
              </w:rPr>
            </w:pPr>
            <w:r w:rsidRPr="00782CB4">
              <w:rPr>
                <w:rFonts w:ascii="Times New Roman" w:hAnsi="Times New Roman" w:cs="Times New Roman"/>
                <w:b/>
                <w:sz w:val="24"/>
                <w:szCs w:val="24"/>
              </w:rPr>
              <w:t>государственных закупок</w:t>
            </w:r>
          </w:p>
          <w:p w14:paraId="3B9CC295" w14:textId="77777777" w:rsidR="00E35762" w:rsidRPr="00782CB4" w:rsidRDefault="00E35762" w:rsidP="00E35762">
            <w:pPr>
              <w:jc w:val="right"/>
              <w:rPr>
                <w:rFonts w:ascii="Times New Roman" w:hAnsi="Times New Roman" w:cs="Times New Roman"/>
                <w:b/>
                <w:sz w:val="24"/>
                <w:szCs w:val="24"/>
              </w:rPr>
            </w:pPr>
          </w:p>
          <w:p w14:paraId="07E19E9B" w14:textId="2DA656AE" w:rsidR="00E35762" w:rsidRPr="00782CB4" w:rsidRDefault="00E35762" w:rsidP="00E35762">
            <w:pPr>
              <w:jc w:val="center"/>
              <w:rPr>
                <w:rFonts w:ascii="Times New Roman" w:hAnsi="Times New Roman" w:cs="Times New Roman"/>
                <w:b/>
                <w:sz w:val="24"/>
                <w:szCs w:val="24"/>
              </w:rPr>
            </w:pPr>
            <w:r w:rsidRPr="00782CB4">
              <w:rPr>
                <w:rFonts w:ascii="Times New Roman" w:hAnsi="Times New Roman" w:cs="Times New Roman"/>
                <w:b/>
                <w:sz w:val="24"/>
                <w:szCs w:val="24"/>
              </w:rPr>
              <w:t>Перечень сведений и документов, подтверждающих опыт работы потенциального поставщика по инжиниринговым услугам по техническому надзору, вносимых в электронный депозитарий</w:t>
            </w:r>
          </w:p>
          <w:p w14:paraId="24970379" w14:textId="7394B0B7" w:rsidR="00E35762" w:rsidRPr="00361A16" w:rsidRDefault="00E35762" w:rsidP="00E35762">
            <w:pPr>
              <w:ind w:firstLine="322"/>
              <w:jc w:val="both"/>
              <w:rPr>
                <w:rFonts w:ascii="Times New Roman" w:hAnsi="Times New Roman" w:cs="Times New Roman"/>
                <w:b/>
                <w:color w:val="000000"/>
                <w:sz w:val="24"/>
                <w:szCs w:val="24"/>
              </w:rPr>
            </w:pPr>
            <w:r w:rsidRPr="00361A16">
              <w:rPr>
                <w:rFonts w:ascii="Times New Roman" w:hAnsi="Times New Roman" w:cs="Times New Roman"/>
                <w:b/>
                <w:color w:val="000000"/>
                <w:sz w:val="24"/>
                <w:szCs w:val="24"/>
              </w:rPr>
              <w:t xml:space="preserve"> </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
              <w:gridCol w:w="2260"/>
              <w:gridCol w:w="2112"/>
            </w:tblGrid>
            <w:tr w:rsidR="00E35762" w:rsidRPr="00361A16" w14:paraId="0DBDB8C7" w14:textId="77777777" w:rsidTr="00B5434A">
              <w:trPr>
                <w:trHeight w:val="28"/>
              </w:trPr>
              <w:tc>
                <w:tcPr>
                  <w:tcW w:w="353" w:type="dxa"/>
                  <w:tcMar>
                    <w:top w:w="15" w:type="dxa"/>
                    <w:left w:w="15" w:type="dxa"/>
                    <w:bottom w:w="15" w:type="dxa"/>
                    <w:right w:w="15" w:type="dxa"/>
                  </w:tcMar>
                </w:tcPr>
                <w:p w14:paraId="506CFAD1"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 xml:space="preserve">№ </w:t>
                  </w:r>
                </w:p>
              </w:tc>
              <w:tc>
                <w:tcPr>
                  <w:tcW w:w="2260" w:type="dxa"/>
                  <w:tcMar>
                    <w:top w:w="15" w:type="dxa"/>
                    <w:left w:w="15" w:type="dxa"/>
                    <w:bottom w:w="15" w:type="dxa"/>
                    <w:right w:w="15" w:type="dxa"/>
                  </w:tcMar>
                </w:tcPr>
                <w:p w14:paraId="7FDF1729"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Наименование сведений и документов, подтверждающих опыт работы потенциального поставщика</w:t>
                  </w:r>
                </w:p>
              </w:tc>
              <w:tc>
                <w:tcPr>
                  <w:tcW w:w="2112" w:type="dxa"/>
                  <w:tcMar>
                    <w:top w:w="15" w:type="dxa"/>
                    <w:left w:w="15" w:type="dxa"/>
                    <w:bottom w:w="15" w:type="dxa"/>
                    <w:right w:w="15" w:type="dxa"/>
                  </w:tcMar>
                </w:tcPr>
                <w:p w14:paraId="2C888E09"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Примечание</w:t>
                  </w:r>
                </w:p>
              </w:tc>
            </w:tr>
            <w:tr w:rsidR="00E35762" w:rsidRPr="00361A16" w14:paraId="60B85C44" w14:textId="77777777" w:rsidTr="00B5434A">
              <w:trPr>
                <w:trHeight w:val="28"/>
              </w:trPr>
              <w:tc>
                <w:tcPr>
                  <w:tcW w:w="353" w:type="dxa"/>
                  <w:tcMar>
                    <w:top w:w="15" w:type="dxa"/>
                    <w:left w:w="15" w:type="dxa"/>
                    <w:bottom w:w="15" w:type="dxa"/>
                    <w:right w:w="15" w:type="dxa"/>
                  </w:tcMar>
                </w:tcPr>
                <w:p w14:paraId="42666509"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1</w:t>
                  </w:r>
                </w:p>
              </w:tc>
              <w:tc>
                <w:tcPr>
                  <w:tcW w:w="2260" w:type="dxa"/>
                  <w:tcMar>
                    <w:top w:w="15" w:type="dxa"/>
                    <w:left w:w="15" w:type="dxa"/>
                    <w:bottom w:w="15" w:type="dxa"/>
                    <w:right w:w="15" w:type="dxa"/>
                  </w:tcMar>
                </w:tcPr>
                <w:p w14:paraId="6D3EF3B1"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 xml:space="preserve">Наименование объекта </w:t>
                  </w:r>
                  <w:r w:rsidRPr="00361A16">
                    <w:rPr>
                      <w:rFonts w:ascii="Times New Roman" w:hAnsi="Times New Roman" w:cs="Times New Roman"/>
                      <w:b/>
                      <w:color w:val="000000"/>
                      <w:sz w:val="24"/>
                      <w:szCs w:val="24"/>
                    </w:rPr>
                    <w:lastRenderedPageBreak/>
                    <w:t>строительства</w:t>
                  </w:r>
                </w:p>
              </w:tc>
              <w:tc>
                <w:tcPr>
                  <w:tcW w:w="2112" w:type="dxa"/>
                  <w:tcMar>
                    <w:top w:w="15" w:type="dxa"/>
                    <w:left w:w="15" w:type="dxa"/>
                    <w:bottom w:w="15" w:type="dxa"/>
                    <w:right w:w="15" w:type="dxa"/>
                  </w:tcMar>
                </w:tcPr>
                <w:p w14:paraId="2317BCF2" w14:textId="77777777" w:rsidR="00E35762" w:rsidRPr="00361A16" w:rsidRDefault="00E35762" w:rsidP="00E35762">
                  <w:pPr>
                    <w:spacing w:after="0" w:line="240" w:lineRule="auto"/>
                    <w:jc w:val="both"/>
                    <w:rPr>
                      <w:rFonts w:ascii="Times New Roman" w:hAnsi="Times New Roman" w:cs="Times New Roman"/>
                      <w:b/>
                      <w:sz w:val="24"/>
                      <w:szCs w:val="24"/>
                    </w:rPr>
                  </w:pPr>
                </w:p>
              </w:tc>
            </w:tr>
            <w:tr w:rsidR="00E35762" w:rsidRPr="00361A16" w14:paraId="50F7DDD8" w14:textId="77777777" w:rsidTr="00B5434A">
              <w:trPr>
                <w:trHeight w:val="28"/>
              </w:trPr>
              <w:tc>
                <w:tcPr>
                  <w:tcW w:w="353" w:type="dxa"/>
                  <w:tcMar>
                    <w:top w:w="15" w:type="dxa"/>
                    <w:left w:w="15" w:type="dxa"/>
                    <w:bottom w:w="15" w:type="dxa"/>
                    <w:right w:w="15" w:type="dxa"/>
                  </w:tcMar>
                </w:tcPr>
                <w:p w14:paraId="1BB87A11"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sz w:val="24"/>
                      <w:szCs w:val="24"/>
                    </w:rPr>
                    <w:t>2</w:t>
                  </w:r>
                </w:p>
              </w:tc>
              <w:tc>
                <w:tcPr>
                  <w:tcW w:w="2260" w:type="dxa"/>
                  <w:tcMar>
                    <w:top w:w="15" w:type="dxa"/>
                    <w:left w:w="15" w:type="dxa"/>
                    <w:bottom w:w="15" w:type="dxa"/>
                    <w:right w:w="15" w:type="dxa"/>
                  </w:tcMar>
                </w:tcPr>
                <w:p w14:paraId="0F2F9E18"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Адрес (местонахождение объекта строительства)</w:t>
                  </w:r>
                </w:p>
              </w:tc>
              <w:tc>
                <w:tcPr>
                  <w:tcW w:w="2112" w:type="dxa"/>
                  <w:tcMar>
                    <w:top w:w="15" w:type="dxa"/>
                    <w:left w:w="15" w:type="dxa"/>
                    <w:bottom w:w="15" w:type="dxa"/>
                    <w:right w:w="15" w:type="dxa"/>
                  </w:tcMar>
                </w:tcPr>
                <w:p w14:paraId="30D0AFDF" w14:textId="77777777" w:rsidR="00E35762" w:rsidRPr="00361A16" w:rsidRDefault="00E35762" w:rsidP="00E35762">
                  <w:pPr>
                    <w:spacing w:after="0" w:line="240" w:lineRule="auto"/>
                    <w:jc w:val="both"/>
                    <w:rPr>
                      <w:rFonts w:ascii="Times New Roman" w:hAnsi="Times New Roman" w:cs="Times New Roman"/>
                      <w:b/>
                      <w:sz w:val="24"/>
                      <w:szCs w:val="24"/>
                    </w:rPr>
                  </w:pPr>
                </w:p>
              </w:tc>
            </w:tr>
            <w:tr w:rsidR="00E35762" w:rsidRPr="00361A16" w14:paraId="5D078B31" w14:textId="77777777" w:rsidTr="00B5434A">
              <w:trPr>
                <w:trHeight w:val="28"/>
              </w:trPr>
              <w:tc>
                <w:tcPr>
                  <w:tcW w:w="353" w:type="dxa"/>
                  <w:tcMar>
                    <w:top w:w="15" w:type="dxa"/>
                    <w:left w:w="15" w:type="dxa"/>
                    <w:bottom w:w="15" w:type="dxa"/>
                    <w:right w:w="15" w:type="dxa"/>
                  </w:tcMar>
                </w:tcPr>
                <w:p w14:paraId="50068D85"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3</w:t>
                  </w:r>
                </w:p>
              </w:tc>
              <w:tc>
                <w:tcPr>
                  <w:tcW w:w="2260" w:type="dxa"/>
                  <w:tcMar>
                    <w:top w:w="15" w:type="dxa"/>
                    <w:left w:w="15" w:type="dxa"/>
                    <w:bottom w:w="15" w:type="dxa"/>
                    <w:right w:w="15" w:type="dxa"/>
                  </w:tcMar>
                </w:tcPr>
                <w:p w14:paraId="2670104B"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Наименование заказчика</w:t>
                  </w:r>
                </w:p>
              </w:tc>
              <w:tc>
                <w:tcPr>
                  <w:tcW w:w="2112" w:type="dxa"/>
                  <w:tcMar>
                    <w:top w:w="15" w:type="dxa"/>
                    <w:left w:w="15" w:type="dxa"/>
                    <w:bottom w:w="15" w:type="dxa"/>
                    <w:right w:w="15" w:type="dxa"/>
                  </w:tcMar>
                </w:tcPr>
                <w:p w14:paraId="342DD315" w14:textId="77777777" w:rsidR="00E35762" w:rsidRPr="00361A16" w:rsidRDefault="00E35762" w:rsidP="00E35762">
                  <w:pPr>
                    <w:spacing w:after="0" w:line="240" w:lineRule="auto"/>
                    <w:jc w:val="both"/>
                    <w:rPr>
                      <w:rFonts w:ascii="Times New Roman" w:hAnsi="Times New Roman" w:cs="Times New Roman"/>
                      <w:b/>
                      <w:sz w:val="24"/>
                      <w:szCs w:val="24"/>
                    </w:rPr>
                  </w:pPr>
                </w:p>
              </w:tc>
            </w:tr>
            <w:tr w:rsidR="00E35762" w:rsidRPr="00361A16" w14:paraId="05DB445B" w14:textId="77777777" w:rsidTr="00B5434A">
              <w:trPr>
                <w:trHeight w:val="28"/>
              </w:trPr>
              <w:tc>
                <w:tcPr>
                  <w:tcW w:w="353" w:type="dxa"/>
                  <w:tcMar>
                    <w:top w:w="15" w:type="dxa"/>
                    <w:left w:w="15" w:type="dxa"/>
                    <w:bottom w:w="15" w:type="dxa"/>
                    <w:right w:w="15" w:type="dxa"/>
                  </w:tcMar>
                </w:tcPr>
                <w:p w14:paraId="0573CA58"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4</w:t>
                  </w:r>
                </w:p>
              </w:tc>
              <w:tc>
                <w:tcPr>
                  <w:tcW w:w="2260" w:type="dxa"/>
                  <w:tcMar>
                    <w:top w:w="15" w:type="dxa"/>
                    <w:left w:w="15" w:type="dxa"/>
                    <w:bottom w:w="15" w:type="dxa"/>
                    <w:right w:w="15" w:type="dxa"/>
                  </w:tcMar>
                </w:tcPr>
                <w:p w14:paraId="462648E4"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Год завершения работ согласно дате акта приемки объекта в эксплуатацию</w:t>
                  </w:r>
                </w:p>
              </w:tc>
              <w:tc>
                <w:tcPr>
                  <w:tcW w:w="2112" w:type="dxa"/>
                  <w:tcMar>
                    <w:top w:w="15" w:type="dxa"/>
                    <w:left w:w="15" w:type="dxa"/>
                    <w:bottom w:w="15" w:type="dxa"/>
                    <w:right w:w="15" w:type="dxa"/>
                  </w:tcMar>
                </w:tcPr>
                <w:p w14:paraId="45C73223" w14:textId="77777777" w:rsidR="00E35762" w:rsidRPr="00361A16" w:rsidRDefault="00E35762" w:rsidP="00E35762">
                  <w:pPr>
                    <w:spacing w:after="0" w:line="240" w:lineRule="auto"/>
                    <w:jc w:val="both"/>
                    <w:rPr>
                      <w:rFonts w:ascii="Times New Roman" w:hAnsi="Times New Roman" w:cs="Times New Roman"/>
                      <w:b/>
                      <w:sz w:val="24"/>
                      <w:szCs w:val="24"/>
                    </w:rPr>
                  </w:pPr>
                </w:p>
              </w:tc>
            </w:tr>
            <w:tr w:rsidR="00E35762" w:rsidRPr="00361A16" w14:paraId="27F0F77C" w14:textId="77777777" w:rsidTr="00B5434A">
              <w:trPr>
                <w:trHeight w:val="28"/>
              </w:trPr>
              <w:tc>
                <w:tcPr>
                  <w:tcW w:w="353" w:type="dxa"/>
                  <w:tcMar>
                    <w:top w:w="15" w:type="dxa"/>
                    <w:left w:w="15" w:type="dxa"/>
                    <w:bottom w:w="15" w:type="dxa"/>
                    <w:right w:w="15" w:type="dxa"/>
                  </w:tcMar>
                </w:tcPr>
                <w:p w14:paraId="47DA1027"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5</w:t>
                  </w:r>
                </w:p>
              </w:tc>
              <w:tc>
                <w:tcPr>
                  <w:tcW w:w="2260" w:type="dxa"/>
                  <w:tcMar>
                    <w:top w:w="15" w:type="dxa"/>
                    <w:left w:w="15" w:type="dxa"/>
                    <w:bottom w:w="15" w:type="dxa"/>
                    <w:right w:w="15" w:type="dxa"/>
                  </w:tcMar>
                </w:tcPr>
                <w:p w14:paraId="13AA91BF"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Номер и дата документов, подтверждающих опыт работы</w:t>
                  </w:r>
                </w:p>
              </w:tc>
              <w:tc>
                <w:tcPr>
                  <w:tcW w:w="2112" w:type="dxa"/>
                  <w:tcMar>
                    <w:top w:w="15" w:type="dxa"/>
                    <w:left w:w="15" w:type="dxa"/>
                    <w:bottom w:w="15" w:type="dxa"/>
                    <w:right w:w="15" w:type="dxa"/>
                  </w:tcMar>
                </w:tcPr>
                <w:p w14:paraId="11A5FD3E" w14:textId="77777777" w:rsidR="00E35762" w:rsidRPr="00361A16" w:rsidRDefault="00E35762" w:rsidP="00E35762">
                  <w:pPr>
                    <w:spacing w:after="0" w:line="240" w:lineRule="auto"/>
                    <w:jc w:val="both"/>
                    <w:rPr>
                      <w:rFonts w:ascii="Times New Roman" w:hAnsi="Times New Roman" w:cs="Times New Roman"/>
                      <w:b/>
                      <w:sz w:val="24"/>
                      <w:szCs w:val="24"/>
                    </w:rPr>
                  </w:pPr>
                </w:p>
              </w:tc>
            </w:tr>
            <w:tr w:rsidR="00E35762" w:rsidRPr="00361A16" w14:paraId="3B2AFAE1" w14:textId="77777777" w:rsidTr="00B5434A">
              <w:trPr>
                <w:trHeight w:val="28"/>
              </w:trPr>
              <w:tc>
                <w:tcPr>
                  <w:tcW w:w="353" w:type="dxa"/>
                  <w:tcMar>
                    <w:top w:w="15" w:type="dxa"/>
                    <w:left w:w="15" w:type="dxa"/>
                    <w:bottom w:w="15" w:type="dxa"/>
                    <w:right w:w="15" w:type="dxa"/>
                  </w:tcMar>
                </w:tcPr>
                <w:p w14:paraId="62532038"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sz w:val="24"/>
                      <w:szCs w:val="24"/>
                    </w:rPr>
                    <w:t>6</w:t>
                  </w:r>
                </w:p>
              </w:tc>
              <w:tc>
                <w:tcPr>
                  <w:tcW w:w="2260" w:type="dxa"/>
                  <w:tcMar>
                    <w:top w:w="15" w:type="dxa"/>
                    <w:left w:w="15" w:type="dxa"/>
                    <w:bottom w:w="15" w:type="dxa"/>
                    <w:right w:w="15" w:type="dxa"/>
                  </w:tcMar>
                </w:tcPr>
                <w:p w14:paraId="2A07EBD2"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Наименование документов, подтверждающего опыт работы согласно Правилам</w:t>
                  </w:r>
                </w:p>
              </w:tc>
              <w:tc>
                <w:tcPr>
                  <w:tcW w:w="2112" w:type="dxa"/>
                  <w:tcMar>
                    <w:top w:w="15" w:type="dxa"/>
                    <w:left w:w="15" w:type="dxa"/>
                    <w:bottom w:w="15" w:type="dxa"/>
                    <w:right w:w="15" w:type="dxa"/>
                  </w:tcMar>
                </w:tcPr>
                <w:p w14:paraId="0CEEAB36" w14:textId="77777777" w:rsidR="00E35762" w:rsidRPr="00361A16" w:rsidRDefault="00E35762" w:rsidP="00E35762">
                  <w:pPr>
                    <w:spacing w:after="0" w:line="240" w:lineRule="auto"/>
                    <w:ind w:left="20"/>
                    <w:jc w:val="both"/>
                    <w:rPr>
                      <w:rFonts w:ascii="Times New Roman" w:hAnsi="Times New Roman" w:cs="Times New Roman"/>
                      <w:b/>
                      <w:sz w:val="24"/>
                      <w:szCs w:val="24"/>
                    </w:rPr>
                  </w:pPr>
                  <w:r w:rsidRPr="00361A16">
                    <w:rPr>
                      <w:rFonts w:ascii="Times New Roman" w:hAnsi="Times New Roman" w:cs="Times New Roman"/>
                      <w:b/>
                      <w:color w:val="000000"/>
                      <w:sz w:val="24"/>
                      <w:szCs w:val="24"/>
                    </w:rPr>
                    <w:t>Необходимо вложить электронные копии документов</w:t>
                  </w:r>
                </w:p>
              </w:tc>
            </w:tr>
          </w:tbl>
          <w:p w14:paraId="337C9581" w14:textId="77777777" w:rsidR="00E35762" w:rsidRPr="00361A16" w:rsidRDefault="00E35762" w:rsidP="00002CD3">
            <w:pPr>
              <w:jc w:val="right"/>
              <w:rPr>
                <w:rFonts w:ascii="Times New Roman" w:hAnsi="Times New Roman" w:cs="Times New Roman"/>
                <w:sz w:val="24"/>
                <w:szCs w:val="24"/>
              </w:rPr>
            </w:pPr>
          </w:p>
        </w:tc>
        <w:tc>
          <w:tcPr>
            <w:tcW w:w="3260" w:type="dxa"/>
            <w:shd w:val="clear" w:color="auto" w:fill="auto"/>
          </w:tcPr>
          <w:p w14:paraId="7BF9E8B7" w14:textId="4327DA70" w:rsidR="00E35762" w:rsidRPr="00361A16" w:rsidRDefault="00E35762" w:rsidP="00E35762">
            <w:pPr>
              <w:ind w:firstLine="317"/>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lastRenderedPageBreak/>
              <w:t xml:space="preserve">В целях возможности осуществления госзакупок услуг по технадзору способом конкурса с использованием рейтингово-балльной системы </w:t>
            </w:r>
            <w:r w:rsidRPr="00361A16">
              <w:rPr>
                <w:rFonts w:ascii="Times New Roman" w:eastAsia="Times New Roman" w:hAnsi="Times New Roman" w:cs="Times New Roman"/>
                <w:szCs w:val="24"/>
                <w:lang w:eastAsia="ru-RU"/>
              </w:rPr>
              <w:t>(далее – КРБС)</w:t>
            </w:r>
            <w:r w:rsidRPr="00361A16">
              <w:rPr>
                <w:rFonts w:ascii="Times New Roman" w:eastAsia="Times New Roman" w:hAnsi="Times New Roman" w:cs="Times New Roman"/>
                <w:i/>
                <w:szCs w:val="24"/>
                <w:lang w:eastAsia="ru-RU"/>
              </w:rPr>
              <w:t xml:space="preserve"> </w:t>
            </w:r>
            <w:r w:rsidR="005502B0" w:rsidRPr="00361A16">
              <w:rPr>
                <w:rFonts w:ascii="Times New Roman" w:eastAsia="Times New Roman" w:hAnsi="Times New Roman" w:cs="Times New Roman"/>
                <w:sz w:val="24"/>
                <w:szCs w:val="24"/>
                <w:lang w:eastAsia="ru-RU"/>
              </w:rPr>
              <w:t>необходимо</w:t>
            </w:r>
            <w:r w:rsidRPr="00361A16">
              <w:rPr>
                <w:rFonts w:ascii="Times New Roman" w:eastAsia="Times New Roman" w:hAnsi="Times New Roman" w:cs="Times New Roman"/>
                <w:sz w:val="24"/>
                <w:szCs w:val="24"/>
                <w:lang w:eastAsia="ru-RU"/>
              </w:rPr>
              <w:t xml:space="preserve"> регламентировать требуемые сведения и документы для подтверждения соответствующего опыта работы.</w:t>
            </w:r>
          </w:p>
          <w:p w14:paraId="6B5D0C0B" w14:textId="27053091" w:rsidR="00E35762" w:rsidRPr="00361A16" w:rsidRDefault="00E35762" w:rsidP="00E35762">
            <w:pPr>
              <w:ind w:firstLine="317"/>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 xml:space="preserve">В этой связи, </w:t>
            </w:r>
            <w:r w:rsidR="005502B0" w:rsidRPr="00361A16">
              <w:rPr>
                <w:rFonts w:ascii="Times New Roman" w:eastAsia="Times New Roman" w:hAnsi="Times New Roman" w:cs="Times New Roman"/>
                <w:sz w:val="24"/>
                <w:szCs w:val="24"/>
                <w:lang w:eastAsia="ru-RU"/>
              </w:rPr>
              <w:t>необходимо</w:t>
            </w:r>
            <w:r w:rsidRPr="00361A16">
              <w:rPr>
                <w:rFonts w:ascii="Times New Roman" w:eastAsia="Times New Roman" w:hAnsi="Times New Roman" w:cs="Times New Roman"/>
                <w:sz w:val="24"/>
                <w:szCs w:val="24"/>
                <w:lang w:eastAsia="ru-RU"/>
              </w:rPr>
              <w:t xml:space="preserve"> дополнить Перечень.</w:t>
            </w:r>
          </w:p>
          <w:p w14:paraId="4D8035ED" w14:textId="0CF93765" w:rsidR="008C7578" w:rsidRPr="00361A16" w:rsidRDefault="008C7578" w:rsidP="00593FBF">
            <w:pPr>
              <w:jc w:val="both"/>
              <w:rPr>
                <w:rFonts w:ascii="Times New Roman" w:eastAsia="Times New Roman" w:hAnsi="Times New Roman" w:cs="Times New Roman"/>
                <w:i/>
                <w:sz w:val="24"/>
                <w:szCs w:val="24"/>
                <w:lang w:eastAsia="ru-RU"/>
              </w:rPr>
            </w:pPr>
          </w:p>
        </w:tc>
      </w:tr>
      <w:tr w:rsidR="00046933" w:rsidRPr="00361A16" w14:paraId="26008195" w14:textId="77777777" w:rsidTr="00967119">
        <w:trPr>
          <w:gridAfter w:val="1"/>
          <w:wAfter w:w="18" w:type="dxa"/>
          <w:trHeight w:val="407"/>
        </w:trPr>
        <w:tc>
          <w:tcPr>
            <w:tcW w:w="605" w:type="dxa"/>
            <w:shd w:val="clear" w:color="auto" w:fill="auto"/>
          </w:tcPr>
          <w:p w14:paraId="0DBB7E08" w14:textId="77777777" w:rsidR="00046933" w:rsidRPr="00361A16" w:rsidRDefault="00046933" w:rsidP="00002CD3">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117C357C" w14:textId="69EA2890" w:rsidR="00046933" w:rsidRPr="00361A16" w:rsidRDefault="00046933" w:rsidP="00046933">
            <w:pPr>
              <w:jc w:val="center"/>
              <w:rPr>
                <w:rFonts w:ascii="Times New Roman" w:eastAsia="Times New Roman" w:hAnsi="Times New Roman" w:cs="Times New Roman"/>
                <w:color w:val="000000" w:themeColor="text1"/>
                <w:sz w:val="24"/>
                <w:szCs w:val="24"/>
                <w:lang w:eastAsia="ru-RU"/>
              </w:rPr>
            </w:pPr>
            <w:r w:rsidRPr="00361A16">
              <w:rPr>
                <w:rFonts w:ascii="Times New Roman" w:eastAsia="Times New Roman" w:hAnsi="Times New Roman" w:cs="Times New Roman"/>
                <w:color w:val="000000" w:themeColor="text1"/>
                <w:sz w:val="24"/>
                <w:szCs w:val="24"/>
                <w:lang w:eastAsia="ru-RU"/>
              </w:rPr>
              <w:t xml:space="preserve">Приложение 1 </w:t>
            </w:r>
            <w:r w:rsidR="00F86046" w:rsidRPr="00361A16">
              <w:rPr>
                <w:rFonts w:ascii="Times New Roman" w:eastAsia="Times New Roman" w:hAnsi="Times New Roman" w:cs="Times New Roman"/>
                <w:color w:val="000000" w:themeColor="text1"/>
                <w:sz w:val="24"/>
                <w:szCs w:val="24"/>
                <w:lang w:eastAsia="ru-RU"/>
              </w:rPr>
              <w:t xml:space="preserve">к </w:t>
            </w:r>
            <w:r w:rsidRPr="00361A16">
              <w:rPr>
                <w:rFonts w:ascii="Times New Roman" w:eastAsia="Times New Roman" w:hAnsi="Times New Roman" w:cs="Times New Roman"/>
                <w:color w:val="000000" w:themeColor="text1"/>
                <w:sz w:val="24"/>
                <w:szCs w:val="24"/>
                <w:lang w:eastAsia="ru-RU"/>
              </w:rPr>
              <w:t>Приложени</w:t>
            </w:r>
            <w:r w:rsidR="00F86046" w:rsidRPr="00361A16">
              <w:rPr>
                <w:rFonts w:ascii="Times New Roman" w:eastAsia="Times New Roman" w:hAnsi="Times New Roman" w:cs="Times New Roman"/>
                <w:color w:val="000000" w:themeColor="text1"/>
                <w:sz w:val="24"/>
                <w:szCs w:val="24"/>
                <w:lang w:eastAsia="ru-RU"/>
              </w:rPr>
              <w:t>ю</w:t>
            </w:r>
            <w:r w:rsidRPr="00361A16">
              <w:rPr>
                <w:rFonts w:ascii="Times New Roman" w:eastAsia="Times New Roman" w:hAnsi="Times New Roman" w:cs="Times New Roman"/>
                <w:color w:val="000000" w:themeColor="text1"/>
                <w:sz w:val="24"/>
                <w:szCs w:val="24"/>
                <w:lang w:eastAsia="ru-RU"/>
              </w:rPr>
              <w:t xml:space="preserve"> 11 к Правилам </w:t>
            </w:r>
          </w:p>
          <w:p w14:paraId="6CDEB17A" w14:textId="032DDCCC" w:rsidR="00046933" w:rsidRPr="00361A16" w:rsidRDefault="00046933" w:rsidP="00046933">
            <w:pPr>
              <w:jc w:val="center"/>
              <w:rPr>
                <w:rFonts w:ascii="Times New Roman" w:eastAsia="Times New Roman" w:hAnsi="Times New Roman" w:cs="Times New Roman"/>
                <w:color w:val="000000" w:themeColor="text1"/>
                <w:sz w:val="24"/>
                <w:szCs w:val="24"/>
                <w:lang w:eastAsia="ru-RU"/>
              </w:rPr>
            </w:pPr>
          </w:p>
        </w:tc>
        <w:tc>
          <w:tcPr>
            <w:tcW w:w="5092" w:type="dxa"/>
            <w:shd w:val="clear" w:color="auto" w:fill="auto"/>
          </w:tcPr>
          <w:tbl>
            <w:tblPr>
              <w:tblW w:w="3409" w:type="dxa"/>
              <w:jc w:val="right"/>
              <w:shd w:val="clear" w:color="auto" w:fill="FFFFFF"/>
              <w:tblLayout w:type="fixed"/>
              <w:tblCellMar>
                <w:left w:w="0" w:type="dxa"/>
                <w:right w:w="0" w:type="dxa"/>
              </w:tblCellMar>
              <w:tblLook w:val="04A0" w:firstRow="1" w:lastRow="0" w:firstColumn="1" w:lastColumn="0" w:noHBand="0" w:noVBand="1"/>
            </w:tblPr>
            <w:tblGrid>
              <w:gridCol w:w="3409"/>
            </w:tblGrid>
            <w:tr w:rsidR="00F86046" w:rsidRPr="00361A16" w14:paraId="7589AF87" w14:textId="77777777" w:rsidTr="00F86046">
              <w:trPr>
                <w:trHeight w:val="618"/>
                <w:jc w:val="right"/>
              </w:trPr>
              <w:tc>
                <w:tcPr>
                  <w:tcW w:w="3409" w:type="dxa"/>
                  <w:tcBorders>
                    <w:top w:val="nil"/>
                    <w:left w:val="nil"/>
                    <w:bottom w:val="nil"/>
                    <w:right w:val="nil"/>
                  </w:tcBorders>
                  <w:shd w:val="clear" w:color="auto" w:fill="auto"/>
                  <w:tcMar>
                    <w:top w:w="45" w:type="dxa"/>
                    <w:left w:w="75" w:type="dxa"/>
                    <w:bottom w:w="45" w:type="dxa"/>
                    <w:right w:w="75" w:type="dxa"/>
                  </w:tcMar>
                  <w:hideMark/>
                </w:tcPr>
                <w:p w14:paraId="347E8A3A" w14:textId="77777777" w:rsidR="00F86046" w:rsidRPr="00361A16" w:rsidRDefault="00F86046" w:rsidP="00F86046">
                  <w:pPr>
                    <w:spacing w:after="0" w:line="240" w:lineRule="auto"/>
                    <w:jc w:val="center"/>
                    <w:rPr>
                      <w:rFonts w:ascii="Times New Roman" w:eastAsia="Times New Roman" w:hAnsi="Times New Roman" w:cs="Times New Roman"/>
                      <w:color w:val="000000"/>
                      <w:sz w:val="24"/>
                      <w:szCs w:val="24"/>
                      <w:lang w:eastAsia="ru-RU"/>
                    </w:rPr>
                  </w:pPr>
                  <w:r w:rsidRPr="00361A16">
                    <w:rPr>
                      <w:rFonts w:ascii="Times New Roman" w:eastAsia="Times New Roman" w:hAnsi="Times New Roman" w:cs="Times New Roman"/>
                      <w:color w:val="000000"/>
                      <w:sz w:val="24"/>
                      <w:szCs w:val="24"/>
                      <w:lang w:eastAsia="ru-RU"/>
                    </w:rPr>
                    <w:t>Приложение 1</w:t>
                  </w:r>
                  <w:r w:rsidRPr="00361A16">
                    <w:rPr>
                      <w:rFonts w:ascii="Times New Roman" w:eastAsia="Times New Roman" w:hAnsi="Times New Roman" w:cs="Times New Roman"/>
                      <w:color w:val="000000"/>
                      <w:sz w:val="24"/>
                      <w:szCs w:val="24"/>
                      <w:lang w:eastAsia="ru-RU"/>
                    </w:rPr>
                    <w:br/>
                    <w:t>к формуле расчета показателя</w:t>
                  </w:r>
                  <w:r w:rsidRPr="00361A16">
                    <w:rPr>
                      <w:rFonts w:ascii="Times New Roman" w:eastAsia="Times New Roman" w:hAnsi="Times New Roman" w:cs="Times New Roman"/>
                      <w:color w:val="000000"/>
                      <w:sz w:val="24"/>
                      <w:szCs w:val="24"/>
                      <w:lang w:eastAsia="ru-RU"/>
                    </w:rPr>
                    <w:br/>
                    <w:t>финансовой устойчивости</w:t>
                  </w:r>
                </w:p>
              </w:tc>
            </w:tr>
          </w:tbl>
          <w:p w14:paraId="010E2F26" w14:textId="77777777" w:rsidR="00F86046" w:rsidRPr="00361A16" w:rsidRDefault="00F86046" w:rsidP="00F86046">
            <w:pPr>
              <w:shd w:val="clear" w:color="auto" w:fill="FFFFFF"/>
              <w:textAlignment w:val="baseline"/>
              <w:outlineLvl w:val="2"/>
              <w:rPr>
                <w:rFonts w:ascii="Times New Roman" w:eastAsia="Times New Roman" w:hAnsi="Times New Roman" w:cs="Times New Roman"/>
                <w:color w:val="1E1E1E"/>
                <w:sz w:val="24"/>
                <w:szCs w:val="24"/>
                <w:lang w:eastAsia="ru-RU"/>
              </w:rPr>
            </w:pPr>
          </w:p>
          <w:p w14:paraId="3E1FD3CA" w14:textId="3DDE3565" w:rsidR="00F86046" w:rsidRPr="00361A16" w:rsidRDefault="00F86046" w:rsidP="00F86046">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361A16">
              <w:rPr>
                <w:rFonts w:ascii="Times New Roman" w:eastAsia="Times New Roman" w:hAnsi="Times New Roman" w:cs="Times New Roman"/>
                <w:color w:val="1E1E1E"/>
                <w:sz w:val="24"/>
                <w:szCs w:val="24"/>
                <w:lang w:eastAsia="ru-RU"/>
              </w:rPr>
              <w:t>Расчет показателя финансовой устойчивости потенциального поставщика по закупкам, стоимость которых не превышает двухстатысячекратного размера месячного расчетного показателя, установленного на соответствующий финансовый год</w:t>
            </w:r>
          </w:p>
          <w:p w14:paraId="10B33BE3" w14:textId="77777777" w:rsidR="00F86046" w:rsidRPr="00361A16" w:rsidRDefault="00F86046" w:rsidP="00F86046">
            <w:pPr>
              <w:shd w:val="clear" w:color="auto" w:fill="FFFFFF"/>
              <w:jc w:val="center"/>
              <w:textAlignment w:val="baseline"/>
              <w:outlineLvl w:val="2"/>
              <w:rPr>
                <w:rFonts w:ascii="Times New Roman" w:eastAsia="Times New Roman" w:hAnsi="Times New Roman" w:cs="Times New Roman"/>
                <w:color w:val="1E1E1E"/>
                <w:sz w:val="24"/>
                <w:szCs w:val="24"/>
                <w:lang w:eastAsia="ru-RU"/>
              </w:rPr>
            </w:pPr>
          </w:p>
          <w:tbl>
            <w:tblPr>
              <w:tblW w:w="4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70"/>
              <w:gridCol w:w="901"/>
              <w:gridCol w:w="1652"/>
              <w:gridCol w:w="1279"/>
              <w:gridCol w:w="787"/>
            </w:tblGrid>
            <w:tr w:rsidR="00F86046" w:rsidRPr="00361A16" w14:paraId="4BA22ABC" w14:textId="77777777" w:rsidTr="00F86046">
              <w:trPr>
                <w:trHeight w:val="975"/>
              </w:trPr>
              <w:tc>
                <w:tcPr>
                  <w:tcW w:w="97" w:type="dxa"/>
                  <w:shd w:val="clear" w:color="auto" w:fill="auto"/>
                  <w:tcMar>
                    <w:top w:w="45" w:type="dxa"/>
                    <w:left w:w="75" w:type="dxa"/>
                    <w:bottom w:w="45" w:type="dxa"/>
                    <w:right w:w="75" w:type="dxa"/>
                  </w:tcMar>
                  <w:hideMark/>
                </w:tcPr>
                <w:p w14:paraId="660CCF10"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bookmarkStart w:id="1" w:name="z5616"/>
                  <w:bookmarkStart w:id="2" w:name="z5615"/>
                  <w:bookmarkStart w:id="3" w:name="z5614"/>
                  <w:bookmarkStart w:id="4" w:name="z5613"/>
                  <w:bookmarkStart w:id="5" w:name="z5612"/>
                  <w:bookmarkEnd w:id="1"/>
                  <w:bookmarkEnd w:id="2"/>
                  <w:bookmarkEnd w:id="3"/>
                  <w:bookmarkEnd w:id="4"/>
                  <w:bookmarkEnd w:id="5"/>
                  <w:r w:rsidRPr="00361A16">
                    <w:rPr>
                      <w:rFonts w:ascii="Times New Roman" w:eastAsia="Times New Roman" w:hAnsi="Times New Roman" w:cs="Times New Roman"/>
                      <w:color w:val="000000"/>
                      <w:spacing w:val="2"/>
                      <w:sz w:val="24"/>
                      <w:szCs w:val="24"/>
                      <w:lang w:eastAsia="ru-RU"/>
                    </w:rPr>
                    <w:lastRenderedPageBreak/>
                    <w:t>№</w:t>
                  </w:r>
                </w:p>
              </w:tc>
              <w:tc>
                <w:tcPr>
                  <w:tcW w:w="915" w:type="dxa"/>
                  <w:shd w:val="clear" w:color="auto" w:fill="auto"/>
                  <w:tcMar>
                    <w:top w:w="45" w:type="dxa"/>
                    <w:left w:w="75" w:type="dxa"/>
                    <w:bottom w:w="45" w:type="dxa"/>
                    <w:right w:w="75" w:type="dxa"/>
                  </w:tcMar>
                  <w:hideMark/>
                </w:tcPr>
                <w:p w14:paraId="14707B1F"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Показатели финансовой устойчивости</w:t>
                  </w:r>
                </w:p>
              </w:tc>
              <w:tc>
                <w:tcPr>
                  <w:tcW w:w="1679" w:type="dxa"/>
                  <w:shd w:val="clear" w:color="auto" w:fill="auto"/>
                  <w:tcMar>
                    <w:top w:w="45" w:type="dxa"/>
                    <w:left w:w="75" w:type="dxa"/>
                    <w:bottom w:w="45" w:type="dxa"/>
                    <w:right w:w="75" w:type="dxa"/>
                  </w:tcMar>
                  <w:hideMark/>
                </w:tcPr>
                <w:p w14:paraId="3A3013BA"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Минимальное значение при превышении которого начисляются дополнительные проценты</w:t>
                  </w:r>
                </w:p>
              </w:tc>
              <w:tc>
                <w:tcPr>
                  <w:tcW w:w="1300" w:type="dxa"/>
                  <w:shd w:val="clear" w:color="auto" w:fill="auto"/>
                  <w:tcMar>
                    <w:top w:w="45" w:type="dxa"/>
                    <w:left w:w="75" w:type="dxa"/>
                    <w:bottom w:w="45" w:type="dxa"/>
                    <w:right w:w="75" w:type="dxa"/>
                  </w:tcMar>
                  <w:hideMark/>
                </w:tcPr>
                <w:p w14:paraId="61719AA3"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Шаг за каждый превышающий 0,1 процент минимального значения</w:t>
                  </w:r>
                </w:p>
              </w:tc>
              <w:tc>
                <w:tcPr>
                  <w:tcW w:w="798" w:type="dxa"/>
                  <w:shd w:val="clear" w:color="auto" w:fill="auto"/>
                  <w:tcMar>
                    <w:top w:w="45" w:type="dxa"/>
                    <w:left w:w="75" w:type="dxa"/>
                    <w:bottom w:w="45" w:type="dxa"/>
                    <w:right w:w="75" w:type="dxa"/>
                  </w:tcMar>
                  <w:hideMark/>
                </w:tcPr>
                <w:p w14:paraId="5E4657C6"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Предельное значение показателя</w:t>
                  </w:r>
                </w:p>
              </w:tc>
            </w:tr>
            <w:tr w:rsidR="00F86046" w:rsidRPr="00361A16" w14:paraId="3F23CC30" w14:textId="77777777" w:rsidTr="00F86046">
              <w:trPr>
                <w:trHeight w:val="337"/>
              </w:trPr>
              <w:tc>
                <w:tcPr>
                  <w:tcW w:w="97" w:type="dxa"/>
                  <w:shd w:val="clear" w:color="auto" w:fill="auto"/>
                  <w:tcMar>
                    <w:top w:w="45" w:type="dxa"/>
                    <w:left w:w="75" w:type="dxa"/>
                    <w:bottom w:w="45" w:type="dxa"/>
                    <w:right w:w="75" w:type="dxa"/>
                  </w:tcMar>
                  <w:hideMark/>
                </w:tcPr>
                <w:p w14:paraId="274E460A"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bookmarkStart w:id="6" w:name="z5622"/>
                  <w:bookmarkStart w:id="7" w:name="z5621"/>
                  <w:bookmarkStart w:id="8" w:name="z5620"/>
                  <w:bookmarkStart w:id="9" w:name="z5619"/>
                  <w:bookmarkStart w:id="10" w:name="z5618"/>
                  <w:bookmarkEnd w:id="6"/>
                  <w:bookmarkEnd w:id="7"/>
                  <w:bookmarkEnd w:id="8"/>
                  <w:bookmarkEnd w:id="9"/>
                  <w:bookmarkEnd w:id="10"/>
                  <w:r w:rsidRPr="00361A16">
                    <w:rPr>
                      <w:rFonts w:ascii="Times New Roman" w:eastAsia="Times New Roman" w:hAnsi="Times New Roman" w:cs="Times New Roman"/>
                      <w:color w:val="000000"/>
                      <w:spacing w:val="2"/>
                      <w:sz w:val="24"/>
                      <w:szCs w:val="24"/>
                      <w:lang w:eastAsia="ru-RU"/>
                    </w:rPr>
                    <w:t>1</w:t>
                  </w:r>
                </w:p>
              </w:tc>
              <w:tc>
                <w:tcPr>
                  <w:tcW w:w="915" w:type="dxa"/>
                  <w:shd w:val="clear" w:color="auto" w:fill="auto"/>
                  <w:tcMar>
                    <w:top w:w="45" w:type="dxa"/>
                    <w:left w:w="75" w:type="dxa"/>
                    <w:bottom w:w="45" w:type="dxa"/>
                    <w:right w:w="75" w:type="dxa"/>
                  </w:tcMar>
                  <w:hideMark/>
                </w:tcPr>
                <w:p w14:paraId="00E1BC03"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ПД</w:t>
                  </w:r>
                </w:p>
              </w:tc>
              <w:tc>
                <w:tcPr>
                  <w:tcW w:w="1679" w:type="dxa"/>
                  <w:shd w:val="clear" w:color="auto" w:fill="auto"/>
                  <w:tcMar>
                    <w:top w:w="45" w:type="dxa"/>
                    <w:left w:w="75" w:type="dxa"/>
                    <w:bottom w:w="45" w:type="dxa"/>
                    <w:right w:w="75" w:type="dxa"/>
                  </w:tcMar>
                  <w:hideMark/>
                </w:tcPr>
                <w:p w14:paraId="6EF6726A"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50,0</w:t>
                  </w:r>
                </w:p>
              </w:tc>
              <w:tc>
                <w:tcPr>
                  <w:tcW w:w="1300" w:type="dxa"/>
                  <w:shd w:val="clear" w:color="auto" w:fill="auto"/>
                  <w:tcMar>
                    <w:top w:w="45" w:type="dxa"/>
                    <w:left w:w="75" w:type="dxa"/>
                    <w:bottom w:w="45" w:type="dxa"/>
                    <w:right w:w="75" w:type="dxa"/>
                  </w:tcMar>
                  <w:hideMark/>
                </w:tcPr>
                <w:p w14:paraId="7F90369B"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0,05%</w:t>
                  </w:r>
                </w:p>
              </w:tc>
              <w:tc>
                <w:tcPr>
                  <w:tcW w:w="798" w:type="dxa"/>
                  <w:shd w:val="clear" w:color="auto" w:fill="auto"/>
                  <w:tcMar>
                    <w:top w:w="45" w:type="dxa"/>
                    <w:left w:w="75" w:type="dxa"/>
                    <w:bottom w:w="45" w:type="dxa"/>
                    <w:right w:w="75" w:type="dxa"/>
                  </w:tcMar>
                  <w:hideMark/>
                </w:tcPr>
                <w:p w14:paraId="5A8BC57A"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25%</w:t>
                  </w:r>
                </w:p>
              </w:tc>
            </w:tr>
            <w:tr w:rsidR="00F86046" w:rsidRPr="00361A16" w14:paraId="2D408AD7" w14:textId="77777777" w:rsidTr="00F86046">
              <w:trPr>
                <w:trHeight w:val="319"/>
              </w:trPr>
              <w:tc>
                <w:tcPr>
                  <w:tcW w:w="97" w:type="dxa"/>
                  <w:shd w:val="clear" w:color="auto" w:fill="auto"/>
                  <w:tcMar>
                    <w:top w:w="45" w:type="dxa"/>
                    <w:left w:w="75" w:type="dxa"/>
                    <w:bottom w:w="45" w:type="dxa"/>
                    <w:right w:w="75" w:type="dxa"/>
                  </w:tcMar>
                  <w:hideMark/>
                </w:tcPr>
                <w:p w14:paraId="5B5D125F"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bookmarkStart w:id="11" w:name="z5628"/>
                  <w:bookmarkStart w:id="12" w:name="z5627"/>
                  <w:bookmarkStart w:id="13" w:name="z5626"/>
                  <w:bookmarkStart w:id="14" w:name="z5625"/>
                  <w:bookmarkStart w:id="15" w:name="z5624"/>
                  <w:bookmarkEnd w:id="11"/>
                  <w:bookmarkEnd w:id="12"/>
                  <w:bookmarkEnd w:id="13"/>
                  <w:bookmarkEnd w:id="14"/>
                  <w:bookmarkEnd w:id="15"/>
                  <w:r w:rsidRPr="00361A16">
                    <w:rPr>
                      <w:rFonts w:ascii="Times New Roman" w:eastAsia="Times New Roman" w:hAnsi="Times New Roman" w:cs="Times New Roman"/>
                      <w:color w:val="000000"/>
                      <w:spacing w:val="2"/>
                      <w:sz w:val="24"/>
                      <w:szCs w:val="24"/>
                      <w:lang w:eastAsia="ru-RU"/>
                    </w:rPr>
                    <w:t>2</w:t>
                  </w:r>
                </w:p>
              </w:tc>
              <w:tc>
                <w:tcPr>
                  <w:tcW w:w="915" w:type="dxa"/>
                  <w:shd w:val="clear" w:color="auto" w:fill="auto"/>
                  <w:tcMar>
                    <w:top w:w="45" w:type="dxa"/>
                    <w:left w:w="75" w:type="dxa"/>
                    <w:bottom w:w="45" w:type="dxa"/>
                    <w:right w:w="75" w:type="dxa"/>
                  </w:tcMar>
                  <w:hideMark/>
                </w:tcPr>
                <w:p w14:paraId="1C96A48D"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ПУН</w:t>
                  </w:r>
                </w:p>
              </w:tc>
              <w:tc>
                <w:tcPr>
                  <w:tcW w:w="1679" w:type="dxa"/>
                  <w:shd w:val="clear" w:color="auto" w:fill="auto"/>
                  <w:tcMar>
                    <w:top w:w="45" w:type="dxa"/>
                    <w:left w:w="75" w:type="dxa"/>
                    <w:bottom w:w="45" w:type="dxa"/>
                    <w:right w:w="75" w:type="dxa"/>
                  </w:tcMar>
                  <w:hideMark/>
                </w:tcPr>
                <w:p w14:paraId="5A336720"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3,0</w:t>
                  </w:r>
                </w:p>
              </w:tc>
              <w:tc>
                <w:tcPr>
                  <w:tcW w:w="1300" w:type="dxa"/>
                  <w:shd w:val="clear" w:color="auto" w:fill="auto"/>
                  <w:tcMar>
                    <w:top w:w="45" w:type="dxa"/>
                    <w:left w:w="75" w:type="dxa"/>
                    <w:bottom w:w="45" w:type="dxa"/>
                    <w:right w:w="75" w:type="dxa"/>
                  </w:tcMar>
                  <w:hideMark/>
                </w:tcPr>
                <w:p w14:paraId="01080F6B"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0,50%</w:t>
                  </w:r>
                </w:p>
              </w:tc>
              <w:tc>
                <w:tcPr>
                  <w:tcW w:w="798" w:type="dxa"/>
                  <w:shd w:val="clear" w:color="auto" w:fill="auto"/>
                  <w:tcMar>
                    <w:top w:w="45" w:type="dxa"/>
                    <w:left w:w="75" w:type="dxa"/>
                    <w:bottom w:w="45" w:type="dxa"/>
                    <w:right w:w="75" w:type="dxa"/>
                  </w:tcMar>
                  <w:hideMark/>
                </w:tcPr>
                <w:p w14:paraId="2D4438B7"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135%</w:t>
                  </w:r>
                </w:p>
              </w:tc>
            </w:tr>
            <w:tr w:rsidR="00F86046" w:rsidRPr="00361A16" w14:paraId="6179DF49" w14:textId="77777777" w:rsidTr="00F86046">
              <w:trPr>
                <w:trHeight w:val="319"/>
              </w:trPr>
              <w:tc>
                <w:tcPr>
                  <w:tcW w:w="97" w:type="dxa"/>
                  <w:shd w:val="clear" w:color="auto" w:fill="auto"/>
                  <w:tcMar>
                    <w:top w:w="45" w:type="dxa"/>
                    <w:left w:w="75" w:type="dxa"/>
                    <w:bottom w:w="45" w:type="dxa"/>
                    <w:right w:w="75" w:type="dxa"/>
                  </w:tcMar>
                  <w:hideMark/>
                </w:tcPr>
                <w:p w14:paraId="201B2E97"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bookmarkStart w:id="16" w:name="z5634"/>
                  <w:bookmarkStart w:id="17" w:name="z5633"/>
                  <w:bookmarkStart w:id="18" w:name="z5632"/>
                  <w:bookmarkStart w:id="19" w:name="z5631"/>
                  <w:bookmarkStart w:id="20" w:name="z5630"/>
                  <w:bookmarkEnd w:id="16"/>
                  <w:bookmarkEnd w:id="17"/>
                  <w:bookmarkEnd w:id="18"/>
                  <w:bookmarkEnd w:id="19"/>
                  <w:bookmarkEnd w:id="20"/>
                  <w:r w:rsidRPr="00361A16">
                    <w:rPr>
                      <w:rFonts w:ascii="Times New Roman" w:eastAsia="Times New Roman" w:hAnsi="Times New Roman" w:cs="Times New Roman"/>
                      <w:color w:val="000000"/>
                      <w:spacing w:val="2"/>
                      <w:sz w:val="24"/>
                      <w:szCs w:val="24"/>
                      <w:lang w:eastAsia="ru-RU"/>
                    </w:rPr>
                    <w:t>3</w:t>
                  </w:r>
                </w:p>
              </w:tc>
              <w:tc>
                <w:tcPr>
                  <w:tcW w:w="915" w:type="dxa"/>
                  <w:shd w:val="clear" w:color="auto" w:fill="auto"/>
                  <w:tcMar>
                    <w:top w:w="45" w:type="dxa"/>
                    <w:left w:w="75" w:type="dxa"/>
                    <w:bottom w:w="45" w:type="dxa"/>
                    <w:right w:w="75" w:type="dxa"/>
                  </w:tcMar>
                  <w:hideMark/>
                </w:tcPr>
                <w:p w14:paraId="4DD715D5"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ПФОТ</w:t>
                  </w:r>
                </w:p>
              </w:tc>
              <w:tc>
                <w:tcPr>
                  <w:tcW w:w="1679" w:type="dxa"/>
                  <w:shd w:val="clear" w:color="auto" w:fill="auto"/>
                  <w:tcMar>
                    <w:top w:w="45" w:type="dxa"/>
                    <w:left w:w="75" w:type="dxa"/>
                    <w:bottom w:w="45" w:type="dxa"/>
                    <w:right w:w="75" w:type="dxa"/>
                  </w:tcMar>
                  <w:hideMark/>
                </w:tcPr>
                <w:p w14:paraId="4F6D6CB3"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6,6</w:t>
                  </w:r>
                </w:p>
              </w:tc>
              <w:tc>
                <w:tcPr>
                  <w:tcW w:w="1300" w:type="dxa"/>
                  <w:shd w:val="clear" w:color="auto" w:fill="auto"/>
                  <w:tcMar>
                    <w:top w:w="45" w:type="dxa"/>
                    <w:left w:w="75" w:type="dxa"/>
                    <w:bottom w:w="45" w:type="dxa"/>
                    <w:right w:w="75" w:type="dxa"/>
                  </w:tcMar>
                  <w:hideMark/>
                </w:tcPr>
                <w:p w14:paraId="33EFE8CB"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0,10%</w:t>
                  </w:r>
                </w:p>
              </w:tc>
              <w:tc>
                <w:tcPr>
                  <w:tcW w:w="798" w:type="dxa"/>
                  <w:shd w:val="clear" w:color="auto" w:fill="auto"/>
                  <w:tcMar>
                    <w:top w:w="45" w:type="dxa"/>
                    <w:left w:w="75" w:type="dxa"/>
                    <w:bottom w:w="45" w:type="dxa"/>
                    <w:right w:w="75" w:type="dxa"/>
                  </w:tcMar>
                  <w:hideMark/>
                </w:tcPr>
                <w:p w14:paraId="15C27E74"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50%</w:t>
                  </w:r>
                </w:p>
              </w:tc>
            </w:tr>
            <w:tr w:rsidR="00F86046" w:rsidRPr="00361A16" w14:paraId="4338A23E" w14:textId="77777777" w:rsidTr="00F86046">
              <w:trPr>
                <w:trHeight w:val="337"/>
              </w:trPr>
              <w:tc>
                <w:tcPr>
                  <w:tcW w:w="97" w:type="dxa"/>
                  <w:shd w:val="clear" w:color="auto" w:fill="auto"/>
                  <w:tcMar>
                    <w:top w:w="45" w:type="dxa"/>
                    <w:left w:w="75" w:type="dxa"/>
                    <w:bottom w:w="45" w:type="dxa"/>
                    <w:right w:w="75" w:type="dxa"/>
                  </w:tcMar>
                  <w:hideMark/>
                </w:tcPr>
                <w:p w14:paraId="1B77E7BC" w14:textId="77777777" w:rsidR="00F86046" w:rsidRPr="00361A16" w:rsidRDefault="00F86046" w:rsidP="00F86046">
                  <w:pPr>
                    <w:spacing w:after="0" w:line="240" w:lineRule="auto"/>
                    <w:rPr>
                      <w:rFonts w:ascii="Times New Roman" w:eastAsia="Times New Roman" w:hAnsi="Times New Roman" w:cs="Times New Roman"/>
                      <w:color w:val="000000"/>
                      <w:sz w:val="24"/>
                      <w:szCs w:val="24"/>
                      <w:lang w:eastAsia="ru-RU"/>
                    </w:rPr>
                  </w:pPr>
                </w:p>
              </w:tc>
              <w:tc>
                <w:tcPr>
                  <w:tcW w:w="915" w:type="dxa"/>
                  <w:shd w:val="clear" w:color="auto" w:fill="auto"/>
                  <w:tcMar>
                    <w:top w:w="45" w:type="dxa"/>
                    <w:left w:w="75" w:type="dxa"/>
                    <w:bottom w:w="45" w:type="dxa"/>
                    <w:right w:w="75" w:type="dxa"/>
                  </w:tcMar>
                  <w:hideMark/>
                </w:tcPr>
                <w:p w14:paraId="6201E692" w14:textId="0306043E" w:rsidR="00F86046" w:rsidRPr="00361A16" w:rsidRDefault="00EC6324"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И</w:t>
                  </w:r>
                  <w:r w:rsidR="0003162C">
                    <w:rPr>
                      <w:rFonts w:ascii="Times New Roman" w:eastAsia="Times New Roman" w:hAnsi="Times New Roman" w:cs="Times New Roman"/>
                      <w:color w:val="000000"/>
                      <w:spacing w:val="2"/>
                      <w:sz w:val="24"/>
                      <w:szCs w:val="24"/>
                      <w:lang w:eastAsia="ru-RU"/>
                    </w:rPr>
                    <w:t>того</w:t>
                  </w:r>
                  <w:r w:rsidR="00F86046" w:rsidRPr="00361A16">
                    <w:rPr>
                      <w:rFonts w:ascii="Times New Roman" w:eastAsia="Times New Roman" w:hAnsi="Times New Roman" w:cs="Times New Roman"/>
                      <w:color w:val="000000"/>
                      <w:spacing w:val="2"/>
                      <w:sz w:val="24"/>
                      <w:szCs w:val="24"/>
                      <w:lang w:eastAsia="ru-RU"/>
                    </w:rPr>
                    <w:t>:</w:t>
                  </w:r>
                </w:p>
              </w:tc>
              <w:tc>
                <w:tcPr>
                  <w:tcW w:w="1679" w:type="dxa"/>
                  <w:shd w:val="clear" w:color="auto" w:fill="auto"/>
                  <w:tcMar>
                    <w:top w:w="45" w:type="dxa"/>
                    <w:left w:w="75" w:type="dxa"/>
                    <w:bottom w:w="45" w:type="dxa"/>
                    <w:right w:w="75" w:type="dxa"/>
                  </w:tcMar>
                  <w:hideMark/>
                </w:tcPr>
                <w:p w14:paraId="7DF74F9E" w14:textId="77777777" w:rsidR="00F86046" w:rsidRPr="00361A16" w:rsidRDefault="00F86046" w:rsidP="00F86046">
                  <w:pPr>
                    <w:spacing w:after="0" w:line="240" w:lineRule="auto"/>
                    <w:rPr>
                      <w:rFonts w:ascii="Times New Roman" w:eastAsia="Times New Roman" w:hAnsi="Times New Roman" w:cs="Times New Roman"/>
                      <w:color w:val="000000"/>
                      <w:sz w:val="24"/>
                      <w:szCs w:val="24"/>
                      <w:lang w:eastAsia="ru-RU"/>
                    </w:rPr>
                  </w:pPr>
                </w:p>
              </w:tc>
              <w:tc>
                <w:tcPr>
                  <w:tcW w:w="1300" w:type="dxa"/>
                  <w:shd w:val="clear" w:color="auto" w:fill="auto"/>
                  <w:tcMar>
                    <w:top w:w="45" w:type="dxa"/>
                    <w:left w:w="75" w:type="dxa"/>
                    <w:bottom w:w="45" w:type="dxa"/>
                    <w:right w:w="75" w:type="dxa"/>
                  </w:tcMar>
                  <w:hideMark/>
                </w:tcPr>
                <w:p w14:paraId="13B665C6" w14:textId="77777777" w:rsidR="00F86046" w:rsidRPr="00361A16" w:rsidRDefault="00F86046" w:rsidP="00F86046">
                  <w:pPr>
                    <w:spacing w:after="0" w:line="240" w:lineRule="auto"/>
                    <w:rPr>
                      <w:rFonts w:ascii="Times New Roman" w:eastAsia="Times New Roman" w:hAnsi="Times New Roman" w:cs="Times New Roman"/>
                      <w:color w:val="000000"/>
                      <w:sz w:val="24"/>
                      <w:szCs w:val="24"/>
                      <w:lang w:eastAsia="ru-RU"/>
                    </w:rPr>
                  </w:pPr>
                </w:p>
              </w:tc>
              <w:tc>
                <w:tcPr>
                  <w:tcW w:w="798" w:type="dxa"/>
                  <w:shd w:val="clear" w:color="auto" w:fill="auto"/>
                  <w:tcMar>
                    <w:top w:w="45" w:type="dxa"/>
                    <w:left w:w="75" w:type="dxa"/>
                    <w:bottom w:w="45" w:type="dxa"/>
                    <w:right w:w="75" w:type="dxa"/>
                  </w:tcMar>
                  <w:hideMark/>
                </w:tcPr>
                <w:p w14:paraId="576B1CB1"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210%</w:t>
                  </w:r>
                </w:p>
              </w:tc>
            </w:tr>
          </w:tbl>
          <w:p w14:paraId="364B747B" w14:textId="77777777" w:rsidR="00046933" w:rsidRPr="00361A16" w:rsidRDefault="00046933" w:rsidP="00F86046">
            <w:pPr>
              <w:ind w:firstLine="304"/>
              <w:rPr>
                <w:rFonts w:ascii="Times New Roman" w:hAnsi="Times New Roman" w:cs="Times New Roman"/>
                <w:b/>
                <w:sz w:val="24"/>
                <w:szCs w:val="24"/>
              </w:rPr>
            </w:pPr>
          </w:p>
        </w:tc>
        <w:tc>
          <w:tcPr>
            <w:tcW w:w="5103" w:type="dxa"/>
            <w:shd w:val="clear" w:color="auto" w:fill="auto"/>
          </w:tcPr>
          <w:tbl>
            <w:tblPr>
              <w:tblW w:w="3409" w:type="dxa"/>
              <w:jc w:val="right"/>
              <w:shd w:val="clear" w:color="auto" w:fill="FFFFFF"/>
              <w:tblLayout w:type="fixed"/>
              <w:tblCellMar>
                <w:left w:w="0" w:type="dxa"/>
                <w:right w:w="0" w:type="dxa"/>
              </w:tblCellMar>
              <w:tblLook w:val="04A0" w:firstRow="1" w:lastRow="0" w:firstColumn="1" w:lastColumn="0" w:noHBand="0" w:noVBand="1"/>
            </w:tblPr>
            <w:tblGrid>
              <w:gridCol w:w="3409"/>
            </w:tblGrid>
            <w:tr w:rsidR="00F86046" w:rsidRPr="00361A16" w14:paraId="33AFA1D1" w14:textId="77777777" w:rsidTr="00B5434A">
              <w:trPr>
                <w:trHeight w:val="618"/>
                <w:jc w:val="right"/>
              </w:trPr>
              <w:tc>
                <w:tcPr>
                  <w:tcW w:w="3409" w:type="dxa"/>
                  <w:tcBorders>
                    <w:top w:val="nil"/>
                    <w:left w:val="nil"/>
                    <w:bottom w:val="nil"/>
                    <w:right w:val="nil"/>
                  </w:tcBorders>
                  <w:shd w:val="clear" w:color="auto" w:fill="auto"/>
                  <w:tcMar>
                    <w:top w:w="45" w:type="dxa"/>
                    <w:left w:w="75" w:type="dxa"/>
                    <w:bottom w:w="45" w:type="dxa"/>
                    <w:right w:w="75" w:type="dxa"/>
                  </w:tcMar>
                  <w:hideMark/>
                </w:tcPr>
                <w:p w14:paraId="20A9F884" w14:textId="77777777" w:rsidR="00F86046" w:rsidRPr="00361A16" w:rsidRDefault="00F86046" w:rsidP="00F86046">
                  <w:pPr>
                    <w:spacing w:after="0" w:line="240" w:lineRule="auto"/>
                    <w:jc w:val="center"/>
                    <w:rPr>
                      <w:rFonts w:ascii="Times New Roman" w:eastAsia="Times New Roman" w:hAnsi="Times New Roman" w:cs="Times New Roman"/>
                      <w:color w:val="000000"/>
                      <w:sz w:val="24"/>
                      <w:szCs w:val="24"/>
                      <w:lang w:eastAsia="ru-RU"/>
                    </w:rPr>
                  </w:pPr>
                  <w:r w:rsidRPr="00361A16">
                    <w:rPr>
                      <w:rFonts w:ascii="Times New Roman" w:eastAsia="Times New Roman" w:hAnsi="Times New Roman" w:cs="Times New Roman"/>
                      <w:color w:val="000000"/>
                      <w:sz w:val="24"/>
                      <w:szCs w:val="24"/>
                      <w:lang w:eastAsia="ru-RU"/>
                    </w:rPr>
                    <w:lastRenderedPageBreak/>
                    <w:t>Приложение 1</w:t>
                  </w:r>
                  <w:r w:rsidRPr="00361A16">
                    <w:rPr>
                      <w:rFonts w:ascii="Times New Roman" w:eastAsia="Times New Roman" w:hAnsi="Times New Roman" w:cs="Times New Roman"/>
                      <w:color w:val="000000"/>
                      <w:sz w:val="24"/>
                      <w:szCs w:val="24"/>
                      <w:lang w:eastAsia="ru-RU"/>
                    </w:rPr>
                    <w:br/>
                    <w:t>к формуле расчета показателя</w:t>
                  </w:r>
                  <w:r w:rsidRPr="00361A16">
                    <w:rPr>
                      <w:rFonts w:ascii="Times New Roman" w:eastAsia="Times New Roman" w:hAnsi="Times New Roman" w:cs="Times New Roman"/>
                      <w:color w:val="000000"/>
                      <w:sz w:val="24"/>
                      <w:szCs w:val="24"/>
                      <w:lang w:eastAsia="ru-RU"/>
                    </w:rPr>
                    <w:br/>
                    <w:t>финансовой устойчивости</w:t>
                  </w:r>
                </w:p>
              </w:tc>
            </w:tr>
          </w:tbl>
          <w:p w14:paraId="73DF9BCD" w14:textId="77777777" w:rsidR="00F86046" w:rsidRPr="00361A16" w:rsidRDefault="00F86046" w:rsidP="00F86046">
            <w:pPr>
              <w:shd w:val="clear" w:color="auto" w:fill="FFFFFF"/>
              <w:textAlignment w:val="baseline"/>
              <w:outlineLvl w:val="2"/>
              <w:rPr>
                <w:rFonts w:ascii="Times New Roman" w:eastAsia="Times New Roman" w:hAnsi="Times New Roman" w:cs="Times New Roman"/>
                <w:color w:val="1E1E1E"/>
                <w:sz w:val="24"/>
                <w:szCs w:val="24"/>
                <w:lang w:eastAsia="ru-RU"/>
              </w:rPr>
            </w:pPr>
          </w:p>
          <w:p w14:paraId="6468EF3F" w14:textId="77777777" w:rsidR="00F86046" w:rsidRPr="00361A16" w:rsidRDefault="00F86046" w:rsidP="00F86046">
            <w:pPr>
              <w:shd w:val="clear" w:color="auto" w:fill="FFFFFF"/>
              <w:jc w:val="center"/>
              <w:textAlignment w:val="baseline"/>
              <w:outlineLvl w:val="2"/>
              <w:rPr>
                <w:rFonts w:ascii="Times New Roman" w:eastAsia="Times New Roman" w:hAnsi="Times New Roman" w:cs="Times New Roman"/>
                <w:color w:val="1E1E1E"/>
                <w:sz w:val="24"/>
                <w:szCs w:val="24"/>
                <w:lang w:eastAsia="ru-RU"/>
              </w:rPr>
            </w:pPr>
            <w:r w:rsidRPr="00361A16">
              <w:rPr>
                <w:rFonts w:ascii="Times New Roman" w:eastAsia="Times New Roman" w:hAnsi="Times New Roman" w:cs="Times New Roman"/>
                <w:color w:val="1E1E1E"/>
                <w:sz w:val="24"/>
                <w:szCs w:val="24"/>
                <w:lang w:eastAsia="ru-RU"/>
              </w:rPr>
              <w:t>Расчет показателя финансовой устойчивости потенциального поставщика по закупкам, стоимость которых не превышает двухстатысячекратного размера месячного расчетного показателя, установленного на соответствующий финансовый год</w:t>
            </w:r>
          </w:p>
          <w:p w14:paraId="28AF33C2" w14:textId="77777777" w:rsidR="00F86046" w:rsidRPr="00361A16" w:rsidRDefault="00F86046" w:rsidP="00F86046">
            <w:pPr>
              <w:shd w:val="clear" w:color="auto" w:fill="FFFFFF"/>
              <w:jc w:val="center"/>
              <w:textAlignment w:val="baseline"/>
              <w:outlineLvl w:val="2"/>
              <w:rPr>
                <w:rFonts w:ascii="Times New Roman" w:eastAsia="Times New Roman" w:hAnsi="Times New Roman" w:cs="Times New Roman"/>
                <w:color w:val="1E1E1E"/>
                <w:sz w:val="24"/>
                <w:szCs w:val="24"/>
                <w:lang w:eastAsia="ru-RU"/>
              </w:rPr>
            </w:pPr>
          </w:p>
          <w:tbl>
            <w:tblPr>
              <w:tblW w:w="4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70"/>
              <w:gridCol w:w="901"/>
              <w:gridCol w:w="1652"/>
              <w:gridCol w:w="1279"/>
              <w:gridCol w:w="787"/>
            </w:tblGrid>
            <w:tr w:rsidR="00F86046" w:rsidRPr="00361A16" w14:paraId="708D9CC3" w14:textId="77777777" w:rsidTr="00B5434A">
              <w:trPr>
                <w:trHeight w:val="975"/>
              </w:trPr>
              <w:tc>
                <w:tcPr>
                  <w:tcW w:w="97" w:type="dxa"/>
                  <w:shd w:val="clear" w:color="auto" w:fill="auto"/>
                  <w:tcMar>
                    <w:top w:w="45" w:type="dxa"/>
                    <w:left w:w="75" w:type="dxa"/>
                    <w:bottom w:w="45" w:type="dxa"/>
                    <w:right w:w="75" w:type="dxa"/>
                  </w:tcMar>
                  <w:hideMark/>
                </w:tcPr>
                <w:p w14:paraId="64615438"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lastRenderedPageBreak/>
                    <w:t>№</w:t>
                  </w:r>
                </w:p>
              </w:tc>
              <w:tc>
                <w:tcPr>
                  <w:tcW w:w="915" w:type="dxa"/>
                  <w:shd w:val="clear" w:color="auto" w:fill="auto"/>
                  <w:tcMar>
                    <w:top w:w="45" w:type="dxa"/>
                    <w:left w:w="75" w:type="dxa"/>
                    <w:bottom w:w="45" w:type="dxa"/>
                    <w:right w:w="75" w:type="dxa"/>
                  </w:tcMar>
                  <w:hideMark/>
                </w:tcPr>
                <w:p w14:paraId="04E8D1C6"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Показатели финансовой устойчивости</w:t>
                  </w:r>
                </w:p>
              </w:tc>
              <w:tc>
                <w:tcPr>
                  <w:tcW w:w="1679" w:type="dxa"/>
                  <w:shd w:val="clear" w:color="auto" w:fill="auto"/>
                  <w:tcMar>
                    <w:top w:w="45" w:type="dxa"/>
                    <w:left w:w="75" w:type="dxa"/>
                    <w:bottom w:w="45" w:type="dxa"/>
                    <w:right w:w="75" w:type="dxa"/>
                  </w:tcMar>
                  <w:hideMark/>
                </w:tcPr>
                <w:p w14:paraId="72C43BD8"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Минимальное значение при превышении которого начисляются дополнительные проценты</w:t>
                  </w:r>
                </w:p>
              </w:tc>
              <w:tc>
                <w:tcPr>
                  <w:tcW w:w="1300" w:type="dxa"/>
                  <w:shd w:val="clear" w:color="auto" w:fill="auto"/>
                  <w:tcMar>
                    <w:top w:w="45" w:type="dxa"/>
                    <w:left w:w="75" w:type="dxa"/>
                    <w:bottom w:w="45" w:type="dxa"/>
                    <w:right w:w="75" w:type="dxa"/>
                  </w:tcMar>
                  <w:hideMark/>
                </w:tcPr>
                <w:p w14:paraId="6D38C008"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Шаг за каждый превышающий 0,1 процент минимального значения</w:t>
                  </w:r>
                </w:p>
              </w:tc>
              <w:tc>
                <w:tcPr>
                  <w:tcW w:w="798" w:type="dxa"/>
                  <w:shd w:val="clear" w:color="auto" w:fill="auto"/>
                  <w:tcMar>
                    <w:top w:w="45" w:type="dxa"/>
                    <w:left w:w="75" w:type="dxa"/>
                    <w:bottom w:w="45" w:type="dxa"/>
                    <w:right w:w="75" w:type="dxa"/>
                  </w:tcMar>
                  <w:hideMark/>
                </w:tcPr>
                <w:p w14:paraId="352BE8C5"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Предельное значение показателя</w:t>
                  </w:r>
                </w:p>
              </w:tc>
            </w:tr>
            <w:tr w:rsidR="00F86046" w:rsidRPr="00361A16" w14:paraId="55324B78" w14:textId="77777777" w:rsidTr="00B5434A">
              <w:trPr>
                <w:trHeight w:val="337"/>
              </w:trPr>
              <w:tc>
                <w:tcPr>
                  <w:tcW w:w="97" w:type="dxa"/>
                  <w:shd w:val="clear" w:color="auto" w:fill="auto"/>
                  <w:tcMar>
                    <w:top w:w="45" w:type="dxa"/>
                    <w:left w:w="75" w:type="dxa"/>
                    <w:bottom w:w="45" w:type="dxa"/>
                    <w:right w:w="75" w:type="dxa"/>
                  </w:tcMar>
                  <w:hideMark/>
                </w:tcPr>
                <w:p w14:paraId="03C3E4D2"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1</w:t>
                  </w:r>
                </w:p>
              </w:tc>
              <w:tc>
                <w:tcPr>
                  <w:tcW w:w="915" w:type="dxa"/>
                  <w:shd w:val="clear" w:color="auto" w:fill="auto"/>
                  <w:tcMar>
                    <w:top w:w="45" w:type="dxa"/>
                    <w:left w:w="75" w:type="dxa"/>
                    <w:bottom w:w="45" w:type="dxa"/>
                    <w:right w:w="75" w:type="dxa"/>
                  </w:tcMar>
                  <w:hideMark/>
                </w:tcPr>
                <w:p w14:paraId="0D2E090F"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ПД</w:t>
                  </w:r>
                </w:p>
              </w:tc>
              <w:tc>
                <w:tcPr>
                  <w:tcW w:w="1679" w:type="dxa"/>
                  <w:shd w:val="clear" w:color="auto" w:fill="auto"/>
                  <w:tcMar>
                    <w:top w:w="45" w:type="dxa"/>
                    <w:left w:w="75" w:type="dxa"/>
                    <w:bottom w:w="45" w:type="dxa"/>
                    <w:right w:w="75" w:type="dxa"/>
                  </w:tcMar>
                  <w:hideMark/>
                </w:tcPr>
                <w:p w14:paraId="3A1E43D7"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50,0</w:t>
                  </w:r>
                </w:p>
              </w:tc>
              <w:tc>
                <w:tcPr>
                  <w:tcW w:w="1300" w:type="dxa"/>
                  <w:shd w:val="clear" w:color="auto" w:fill="auto"/>
                  <w:tcMar>
                    <w:top w:w="45" w:type="dxa"/>
                    <w:left w:w="75" w:type="dxa"/>
                    <w:bottom w:w="45" w:type="dxa"/>
                    <w:right w:w="75" w:type="dxa"/>
                  </w:tcMar>
                  <w:hideMark/>
                </w:tcPr>
                <w:p w14:paraId="361D5C35"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0,05%</w:t>
                  </w:r>
                </w:p>
              </w:tc>
              <w:tc>
                <w:tcPr>
                  <w:tcW w:w="798" w:type="dxa"/>
                  <w:shd w:val="clear" w:color="auto" w:fill="auto"/>
                  <w:tcMar>
                    <w:top w:w="45" w:type="dxa"/>
                    <w:left w:w="75" w:type="dxa"/>
                    <w:bottom w:w="45" w:type="dxa"/>
                    <w:right w:w="75" w:type="dxa"/>
                  </w:tcMar>
                  <w:hideMark/>
                </w:tcPr>
                <w:p w14:paraId="1F673393"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25%</w:t>
                  </w:r>
                </w:p>
              </w:tc>
            </w:tr>
            <w:tr w:rsidR="00F86046" w:rsidRPr="00361A16" w14:paraId="63875B23" w14:textId="77777777" w:rsidTr="00B5434A">
              <w:trPr>
                <w:trHeight w:val="319"/>
              </w:trPr>
              <w:tc>
                <w:tcPr>
                  <w:tcW w:w="97" w:type="dxa"/>
                  <w:shd w:val="clear" w:color="auto" w:fill="auto"/>
                  <w:tcMar>
                    <w:top w:w="45" w:type="dxa"/>
                    <w:left w:w="75" w:type="dxa"/>
                    <w:bottom w:w="45" w:type="dxa"/>
                    <w:right w:w="75" w:type="dxa"/>
                  </w:tcMar>
                  <w:hideMark/>
                </w:tcPr>
                <w:p w14:paraId="058615DC"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2</w:t>
                  </w:r>
                </w:p>
              </w:tc>
              <w:tc>
                <w:tcPr>
                  <w:tcW w:w="915" w:type="dxa"/>
                  <w:shd w:val="clear" w:color="auto" w:fill="auto"/>
                  <w:tcMar>
                    <w:top w:w="45" w:type="dxa"/>
                    <w:left w:w="75" w:type="dxa"/>
                    <w:bottom w:w="45" w:type="dxa"/>
                    <w:right w:w="75" w:type="dxa"/>
                  </w:tcMar>
                  <w:hideMark/>
                </w:tcPr>
                <w:p w14:paraId="0401558B"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ПУН</w:t>
                  </w:r>
                </w:p>
              </w:tc>
              <w:tc>
                <w:tcPr>
                  <w:tcW w:w="1679" w:type="dxa"/>
                  <w:shd w:val="clear" w:color="auto" w:fill="auto"/>
                  <w:tcMar>
                    <w:top w:w="45" w:type="dxa"/>
                    <w:left w:w="75" w:type="dxa"/>
                    <w:bottom w:w="45" w:type="dxa"/>
                    <w:right w:w="75" w:type="dxa"/>
                  </w:tcMar>
                  <w:hideMark/>
                </w:tcPr>
                <w:p w14:paraId="423B66F3"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3,0</w:t>
                  </w:r>
                </w:p>
              </w:tc>
              <w:tc>
                <w:tcPr>
                  <w:tcW w:w="1300" w:type="dxa"/>
                  <w:shd w:val="clear" w:color="auto" w:fill="auto"/>
                  <w:tcMar>
                    <w:top w:w="45" w:type="dxa"/>
                    <w:left w:w="75" w:type="dxa"/>
                    <w:bottom w:w="45" w:type="dxa"/>
                    <w:right w:w="75" w:type="dxa"/>
                  </w:tcMar>
                  <w:hideMark/>
                </w:tcPr>
                <w:p w14:paraId="7BE94D9E"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0,50%</w:t>
                  </w:r>
                </w:p>
              </w:tc>
              <w:tc>
                <w:tcPr>
                  <w:tcW w:w="798" w:type="dxa"/>
                  <w:shd w:val="clear" w:color="auto" w:fill="auto"/>
                  <w:tcMar>
                    <w:top w:w="45" w:type="dxa"/>
                    <w:left w:w="75" w:type="dxa"/>
                    <w:bottom w:w="45" w:type="dxa"/>
                    <w:right w:w="75" w:type="dxa"/>
                  </w:tcMar>
                  <w:hideMark/>
                </w:tcPr>
                <w:p w14:paraId="4053A255" w14:textId="1C1D8D26" w:rsidR="00F86046" w:rsidRPr="00361A16" w:rsidRDefault="00AD5431" w:rsidP="00F86046">
                  <w:pPr>
                    <w:spacing w:after="0" w:line="240" w:lineRule="auto"/>
                    <w:textAlignment w:val="baseline"/>
                    <w:rPr>
                      <w:rFonts w:ascii="Times New Roman" w:eastAsia="Times New Roman" w:hAnsi="Times New Roman" w:cs="Times New Roman"/>
                      <w:b/>
                      <w:color w:val="000000"/>
                      <w:spacing w:val="2"/>
                      <w:sz w:val="24"/>
                      <w:szCs w:val="24"/>
                      <w:lang w:eastAsia="ru-RU"/>
                    </w:rPr>
                  </w:pPr>
                  <w:r w:rsidRPr="00361A16">
                    <w:rPr>
                      <w:rFonts w:ascii="Times New Roman" w:eastAsia="Times New Roman" w:hAnsi="Times New Roman" w:cs="Times New Roman"/>
                      <w:b/>
                      <w:color w:val="000000"/>
                      <w:spacing w:val="2"/>
                      <w:sz w:val="24"/>
                      <w:szCs w:val="24"/>
                      <w:lang w:eastAsia="ru-RU"/>
                    </w:rPr>
                    <w:t>65</w:t>
                  </w:r>
                  <w:r w:rsidR="00F86046" w:rsidRPr="00361A16">
                    <w:rPr>
                      <w:rFonts w:ascii="Times New Roman" w:eastAsia="Times New Roman" w:hAnsi="Times New Roman" w:cs="Times New Roman"/>
                      <w:b/>
                      <w:color w:val="000000"/>
                      <w:spacing w:val="2"/>
                      <w:sz w:val="24"/>
                      <w:szCs w:val="24"/>
                      <w:lang w:eastAsia="ru-RU"/>
                    </w:rPr>
                    <w:t>%</w:t>
                  </w:r>
                </w:p>
              </w:tc>
            </w:tr>
            <w:tr w:rsidR="00F86046" w:rsidRPr="00361A16" w14:paraId="27E25DBC" w14:textId="77777777" w:rsidTr="00B5434A">
              <w:trPr>
                <w:trHeight w:val="319"/>
              </w:trPr>
              <w:tc>
                <w:tcPr>
                  <w:tcW w:w="97" w:type="dxa"/>
                  <w:shd w:val="clear" w:color="auto" w:fill="auto"/>
                  <w:tcMar>
                    <w:top w:w="45" w:type="dxa"/>
                    <w:left w:w="75" w:type="dxa"/>
                    <w:bottom w:w="45" w:type="dxa"/>
                    <w:right w:w="75" w:type="dxa"/>
                  </w:tcMar>
                  <w:hideMark/>
                </w:tcPr>
                <w:p w14:paraId="5AC039C3"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3</w:t>
                  </w:r>
                </w:p>
              </w:tc>
              <w:tc>
                <w:tcPr>
                  <w:tcW w:w="915" w:type="dxa"/>
                  <w:shd w:val="clear" w:color="auto" w:fill="auto"/>
                  <w:tcMar>
                    <w:top w:w="45" w:type="dxa"/>
                    <w:left w:w="75" w:type="dxa"/>
                    <w:bottom w:w="45" w:type="dxa"/>
                    <w:right w:w="75" w:type="dxa"/>
                  </w:tcMar>
                  <w:hideMark/>
                </w:tcPr>
                <w:p w14:paraId="1B74C4D6"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ПФОТ</w:t>
                  </w:r>
                </w:p>
              </w:tc>
              <w:tc>
                <w:tcPr>
                  <w:tcW w:w="1679" w:type="dxa"/>
                  <w:shd w:val="clear" w:color="auto" w:fill="auto"/>
                  <w:tcMar>
                    <w:top w:w="45" w:type="dxa"/>
                    <w:left w:w="75" w:type="dxa"/>
                    <w:bottom w:w="45" w:type="dxa"/>
                    <w:right w:w="75" w:type="dxa"/>
                  </w:tcMar>
                  <w:hideMark/>
                </w:tcPr>
                <w:p w14:paraId="69AFF4CC"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6,6</w:t>
                  </w:r>
                </w:p>
              </w:tc>
              <w:tc>
                <w:tcPr>
                  <w:tcW w:w="1300" w:type="dxa"/>
                  <w:shd w:val="clear" w:color="auto" w:fill="auto"/>
                  <w:tcMar>
                    <w:top w:w="45" w:type="dxa"/>
                    <w:left w:w="75" w:type="dxa"/>
                    <w:bottom w:w="45" w:type="dxa"/>
                    <w:right w:w="75" w:type="dxa"/>
                  </w:tcMar>
                  <w:hideMark/>
                </w:tcPr>
                <w:p w14:paraId="1E4F12A6"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0,10%</w:t>
                  </w:r>
                </w:p>
              </w:tc>
              <w:tc>
                <w:tcPr>
                  <w:tcW w:w="798" w:type="dxa"/>
                  <w:shd w:val="clear" w:color="auto" w:fill="auto"/>
                  <w:tcMar>
                    <w:top w:w="45" w:type="dxa"/>
                    <w:left w:w="75" w:type="dxa"/>
                    <w:bottom w:w="45" w:type="dxa"/>
                    <w:right w:w="75" w:type="dxa"/>
                  </w:tcMar>
                  <w:hideMark/>
                </w:tcPr>
                <w:p w14:paraId="5A8B2A4B" w14:textId="77777777" w:rsidR="00F86046" w:rsidRPr="00361A16" w:rsidRDefault="00F86046"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sidRPr="00361A16">
                    <w:rPr>
                      <w:rFonts w:ascii="Times New Roman" w:eastAsia="Times New Roman" w:hAnsi="Times New Roman" w:cs="Times New Roman"/>
                      <w:color w:val="000000"/>
                      <w:spacing w:val="2"/>
                      <w:sz w:val="24"/>
                      <w:szCs w:val="24"/>
                      <w:lang w:eastAsia="ru-RU"/>
                    </w:rPr>
                    <w:t>50%</w:t>
                  </w:r>
                </w:p>
              </w:tc>
            </w:tr>
            <w:tr w:rsidR="00F86046" w:rsidRPr="00361A16" w14:paraId="18C424F9" w14:textId="77777777" w:rsidTr="00B5434A">
              <w:trPr>
                <w:trHeight w:val="337"/>
              </w:trPr>
              <w:tc>
                <w:tcPr>
                  <w:tcW w:w="97" w:type="dxa"/>
                  <w:shd w:val="clear" w:color="auto" w:fill="auto"/>
                  <w:tcMar>
                    <w:top w:w="45" w:type="dxa"/>
                    <w:left w:w="75" w:type="dxa"/>
                    <w:bottom w:w="45" w:type="dxa"/>
                    <w:right w:w="75" w:type="dxa"/>
                  </w:tcMar>
                  <w:hideMark/>
                </w:tcPr>
                <w:p w14:paraId="3232AAA6" w14:textId="77777777" w:rsidR="00F86046" w:rsidRPr="00361A16" w:rsidRDefault="00F86046" w:rsidP="00F86046">
                  <w:pPr>
                    <w:spacing w:after="0" w:line="240" w:lineRule="auto"/>
                    <w:rPr>
                      <w:rFonts w:ascii="Times New Roman" w:eastAsia="Times New Roman" w:hAnsi="Times New Roman" w:cs="Times New Roman"/>
                      <w:color w:val="000000"/>
                      <w:sz w:val="24"/>
                      <w:szCs w:val="24"/>
                      <w:lang w:eastAsia="ru-RU"/>
                    </w:rPr>
                  </w:pPr>
                </w:p>
              </w:tc>
              <w:tc>
                <w:tcPr>
                  <w:tcW w:w="915" w:type="dxa"/>
                  <w:shd w:val="clear" w:color="auto" w:fill="auto"/>
                  <w:tcMar>
                    <w:top w:w="45" w:type="dxa"/>
                    <w:left w:w="75" w:type="dxa"/>
                    <w:bottom w:w="45" w:type="dxa"/>
                    <w:right w:w="75" w:type="dxa"/>
                  </w:tcMar>
                  <w:hideMark/>
                </w:tcPr>
                <w:p w14:paraId="5CC9625E" w14:textId="2FFE6158" w:rsidR="00F86046" w:rsidRPr="00361A16" w:rsidRDefault="00EC6324" w:rsidP="00F86046">
                  <w:pPr>
                    <w:spacing w:after="0" w:line="240" w:lineRule="auto"/>
                    <w:textAlignment w:val="baseline"/>
                    <w:rPr>
                      <w:rFonts w:ascii="Times New Roman" w:eastAsia="Times New Roman" w:hAnsi="Times New Roman" w:cs="Times New Roman"/>
                      <w:color w:val="000000"/>
                      <w:spacing w:val="2"/>
                      <w:sz w:val="24"/>
                      <w:szCs w:val="24"/>
                      <w:lang w:eastAsia="ru-RU"/>
                    </w:rPr>
                  </w:pPr>
                  <w:r>
                    <w:rPr>
                      <w:rFonts w:ascii="Times New Roman" w:eastAsia="Times New Roman" w:hAnsi="Times New Roman" w:cs="Times New Roman"/>
                      <w:color w:val="000000"/>
                      <w:spacing w:val="2"/>
                      <w:sz w:val="24"/>
                      <w:szCs w:val="24"/>
                      <w:lang w:eastAsia="ru-RU"/>
                    </w:rPr>
                    <w:t>И</w:t>
                  </w:r>
                  <w:r w:rsidR="0003162C">
                    <w:rPr>
                      <w:rFonts w:ascii="Times New Roman" w:eastAsia="Times New Roman" w:hAnsi="Times New Roman" w:cs="Times New Roman"/>
                      <w:color w:val="000000"/>
                      <w:spacing w:val="2"/>
                      <w:sz w:val="24"/>
                      <w:szCs w:val="24"/>
                      <w:lang w:eastAsia="ru-RU"/>
                    </w:rPr>
                    <w:t>того</w:t>
                  </w:r>
                  <w:r w:rsidR="00F86046" w:rsidRPr="00361A16">
                    <w:rPr>
                      <w:rFonts w:ascii="Times New Roman" w:eastAsia="Times New Roman" w:hAnsi="Times New Roman" w:cs="Times New Roman"/>
                      <w:color w:val="000000"/>
                      <w:spacing w:val="2"/>
                      <w:sz w:val="24"/>
                      <w:szCs w:val="24"/>
                      <w:lang w:eastAsia="ru-RU"/>
                    </w:rPr>
                    <w:t>:</w:t>
                  </w:r>
                </w:p>
              </w:tc>
              <w:tc>
                <w:tcPr>
                  <w:tcW w:w="1679" w:type="dxa"/>
                  <w:shd w:val="clear" w:color="auto" w:fill="auto"/>
                  <w:tcMar>
                    <w:top w:w="45" w:type="dxa"/>
                    <w:left w:w="75" w:type="dxa"/>
                    <w:bottom w:w="45" w:type="dxa"/>
                    <w:right w:w="75" w:type="dxa"/>
                  </w:tcMar>
                  <w:hideMark/>
                </w:tcPr>
                <w:p w14:paraId="34CF959A" w14:textId="77777777" w:rsidR="00F86046" w:rsidRPr="00361A16" w:rsidRDefault="00F86046" w:rsidP="00F86046">
                  <w:pPr>
                    <w:spacing w:after="0" w:line="240" w:lineRule="auto"/>
                    <w:rPr>
                      <w:rFonts w:ascii="Times New Roman" w:eastAsia="Times New Roman" w:hAnsi="Times New Roman" w:cs="Times New Roman"/>
                      <w:color w:val="000000"/>
                      <w:sz w:val="24"/>
                      <w:szCs w:val="24"/>
                      <w:lang w:eastAsia="ru-RU"/>
                    </w:rPr>
                  </w:pPr>
                </w:p>
              </w:tc>
              <w:tc>
                <w:tcPr>
                  <w:tcW w:w="1300" w:type="dxa"/>
                  <w:shd w:val="clear" w:color="auto" w:fill="auto"/>
                  <w:tcMar>
                    <w:top w:w="45" w:type="dxa"/>
                    <w:left w:w="75" w:type="dxa"/>
                    <w:bottom w:w="45" w:type="dxa"/>
                    <w:right w:w="75" w:type="dxa"/>
                  </w:tcMar>
                  <w:hideMark/>
                </w:tcPr>
                <w:p w14:paraId="1AAB0C8A" w14:textId="77777777" w:rsidR="00F86046" w:rsidRPr="00361A16" w:rsidRDefault="00F86046" w:rsidP="00F86046">
                  <w:pPr>
                    <w:spacing w:after="0" w:line="240" w:lineRule="auto"/>
                    <w:rPr>
                      <w:rFonts w:ascii="Times New Roman" w:eastAsia="Times New Roman" w:hAnsi="Times New Roman" w:cs="Times New Roman"/>
                      <w:color w:val="000000"/>
                      <w:sz w:val="24"/>
                      <w:szCs w:val="24"/>
                      <w:lang w:eastAsia="ru-RU"/>
                    </w:rPr>
                  </w:pPr>
                </w:p>
              </w:tc>
              <w:tc>
                <w:tcPr>
                  <w:tcW w:w="798" w:type="dxa"/>
                  <w:shd w:val="clear" w:color="auto" w:fill="auto"/>
                  <w:tcMar>
                    <w:top w:w="45" w:type="dxa"/>
                    <w:left w:w="75" w:type="dxa"/>
                    <w:bottom w:w="45" w:type="dxa"/>
                    <w:right w:w="75" w:type="dxa"/>
                  </w:tcMar>
                  <w:hideMark/>
                </w:tcPr>
                <w:p w14:paraId="2F0CCA93" w14:textId="3E615BA1" w:rsidR="00F86046" w:rsidRPr="00361A16" w:rsidRDefault="00AD5431" w:rsidP="00F86046">
                  <w:pPr>
                    <w:spacing w:after="0" w:line="240" w:lineRule="auto"/>
                    <w:textAlignment w:val="baseline"/>
                    <w:rPr>
                      <w:rFonts w:ascii="Times New Roman" w:eastAsia="Times New Roman" w:hAnsi="Times New Roman" w:cs="Times New Roman"/>
                      <w:b/>
                      <w:color w:val="000000"/>
                      <w:spacing w:val="2"/>
                      <w:sz w:val="24"/>
                      <w:szCs w:val="24"/>
                      <w:lang w:eastAsia="ru-RU"/>
                    </w:rPr>
                  </w:pPr>
                  <w:r w:rsidRPr="00361A16">
                    <w:rPr>
                      <w:rFonts w:ascii="Times New Roman" w:eastAsia="Times New Roman" w:hAnsi="Times New Roman" w:cs="Times New Roman"/>
                      <w:b/>
                      <w:color w:val="000000"/>
                      <w:spacing w:val="2"/>
                      <w:sz w:val="24"/>
                      <w:szCs w:val="24"/>
                      <w:lang w:eastAsia="ru-RU"/>
                    </w:rPr>
                    <w:t>140</w:t>
                  </w:r>
                  <w:r w:rsidR="00F86046" w:rsidRPr="00361A16">
                    <w:rPr>
                      <w:rFonts w:ascii="Times New Roman" w:eastAsia="Times New Roman" w:hAnsi="Times New Roman" w:cs="Times New Roman"/>
                      <w:b/>
                      <w:color w:val="000000"/>
                      <w:spacing w:val="2"/>
                      <w:sz w:val="24"/>
                      <w:szCs w:val="24"/>
                      <w:lang w:eastAsia="ru-RU"/>
                    </w:rPr>
                    <w:t>%</w:t>
                  </w:r>
                </w:p>
              </w:tc>
            </w:tr>
          </w:tbl>
          <w:p w14:paraId="07C0608A" w14:textId="77777777" w:rsidR="00046933" w:rsidRPr="00361A16" w:rsidRDefault="00046933" w:rsidP="00046933">
            <w:pPr>
              <w:rPr>
                <w:rFonts w:ascii="Times New Roman" w:hAnsi="Times New Roman" w:cs="Times New Roman"/>
                <w:sz w:val="24"/>
                <w:szCs w:val="24"/>
              </w:rPr>
            </w:pPr>
          </w:p>
        </w:tc>
        <w:tc>
          <w:tcPr>
            <w:tcW w:w="3260" w:type="dxa"/>
            <w:shd w:val="clear" w:color="auto" w:fill="auto"/>
          </w:tcPr>
          <w:p w14:paraId="2CC0062B" w14:textId="143C7155" w:rsidR="008454AC" w:rsidRPr="00361A16" w:rsidRDefault="00AD5431" w:rsidP="00E35762">
            <w:pPr>
              <w:ind w:firstLine="317"/>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lastRenderedPageBreak/>
              <w:t xml:space="preserve">В рамках исполнения поручения Главы государства по демонополизации строительного рынка, приказом Заместителя Премьер-Министра - Министра финансов РК от 13.10.2022 № 1061, </w:t>
            </w:r>
            <w:r w:rsidR="008454AC" w:rsidRPr="00361A16">
              <w:rPr>
                <w:rFonts w:ascii="Times New Roman" w:eastAsia="Times New Roman" w:hAnsi="Times New Roman" w:cs="Times New Roman"/>
                <w:sz w:val="24"/>
                <w:szCs w:val="24"/>
                <w:lang w:eastAsia="ru-RU"/>
              </w:rPr>
              <w:t xml:space="preserve">были пересмотрены подходы по показателям финансовой устойчивости при осуществлении закупок услуг технадзора, работ по </w:t>
            </w:r>
            <w:r w:rsidR="008454AC" w:rsidRPr="00361A16">
              <w:rPr>
                <w:rFonts w:ascii="Times New Roman" w:eastAsia="Times New Roman" w:hAnsi="Times New Roman" w:cs="Times New Roman"/>
                <w:sz w:val="24"/>
                <w:szCs w:val="24"/>
                <w:lang w:eastAsia="ru-RU"/>
              </w:rPr>
              <w:lastRenderedPageBreak/>
              <w:t>разработке проектно-сметной документации, а также работ по комплексной вневедомственной экспертизе.</w:t>
            </w:r>
          </w:p>
          <w:p w14:paraId="7789C2DE" w14:textId="77777777" w:rsidR="008454AC" w:rsidRPr="00361A16" w:rsidRDefault="008454AC" w:rsidP="008454AC">
            <w:pPr>
              <w:ind w:firstLine="317"/>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 xml:space="preserve">Так, </w:t>
            </w:r>
            <w:r w:rsidR="00AD5431" w:rsidRPr="00361A16">
              <w:rPr>
                <w:rFonts w:ascii="Times New Roman" w:eastAsia="Times New Roman" w:hAnsi="Times New Roman" w:cs="Times New Roman"/>
                <w:sz w:val="24"/>
                <w:szCs w:val="24"/>
                <w:lang w:eastAsia="ru-RU"/>
              </w:rPr>
              <w:t>Правила осуществления государственных закупок были дополнены новыми приложениями 11-1, 11-2, 11-3,</w:t>
            </w:r>
            <w:r w:rsidRPr="00361A16">
              <w:rPr>
                <w:rFonts w:ascii="Times New Roman" w:eastAsia="Times New Roman" w:hAnsi="Times New Roman" w:cs="Times New Roman"/>
                <w:sz w:val="24"/>
                <w:szCs w:val="24"/>
                <w:lang w:eastAsia="ru-RU"/>
              </w:rPr>
              <w:t xml:space="preserve"> предусматривающие снижение показателей финансовой устойчивости.</w:t>
            </w:r>
          </w:p>
          <w:p w14:paraId="5BBE2D08" w14:textId="77777777" w:rsidR="008454AC" w:rsidRPr="00361A16" w:rsidRDefault="008454AC" w:rsidP="008454AC">
            <w:pPr>
              <w:ind w:firstLine="317"/>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В результате принятых мер, при осуществлении закупок услуг технадзора, работ по разработке проектно-сметной документации, а также работ по комплексной вневедомственной экспертизе существенно увеличилась конкурентная среда.</w:t>
            </w:r>
          </w:p>
          <w:p w14:paraId="01AD6A27" w14:textId="77777777" w:rsidR="00046933" w:rsidRPr="00361A16" w:rsidRDefault="008454AC" w:rsidP="008454AC">
            <w:pPr>
              <w:ind w:firstLine="317"/>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 xml:space="preserve">Вместе с тем, при осуществлении государственных закупок строительно-монтажных работ показатели финансовой устойчивости остались неизменными.    </w:t>
            </w:r>
          </w:p>
          <w:p w14:paraId="4BE40B17" w14:textId="5449B05B" w:rsidR="008454AC" w:rsidRPr="00361A16" w:rsidRDefault="008454AC" w:rsidP="008454AC">
            <w:pPr>
              <w:ind w:firstLine="317"/>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t xml:space="preserve">Учитывая изложенное, в целях установления единых подходов, а также расширения конкурентной среды предлагается снизить </w:t>
            </w:r>
            <w:r w:rsidRPr="00361A16">
              <w:rPr>
                <w:rFonts w:ascii="Times New Roman" w:eastAsia="Times New Roman" w:hAnsi="Times New Roman" w:cs="Times New Roman"/>
                <w:sz w:val="24"/>
                <w:szCs w:val="24"/>
                <w:lang w:eastAsia="ru-RU"/>
              </w:rPr>
              <w:lastRenderedPageBreak/>
              <w:t xml:space="preserve">размер </w:t>
            </w:r>
            <w:r w:rsidR="005502B0" w:rsidRPr="00361A16">
              <w:rPr>
                <w:rFonts w:ascii="Times New Roman" w:eastAsia="Times New Roman" w:hAnsi="Times New Roman" w:cs="Times New Roman"/>
                <w:sz w:val="24"/>
                <w:szCs w:val="24"/>
                <w:lang w:eastAsia="ru-RU"/>
              </w:rPr>
              <w:t>показателя уплаченных налогово</w:t>
            </w:r>
            <w:r w:rsidRPr="00361A16">
              <w:rPr>
                <w:rFonts w:ascii="Times New Roman" w:eastAsia="Times New Roman" w:hAnsi="Times New Roman" w:cs="Times New Roman"/>
                <w:sz w:val="24"/>
                <w:szCs w:val="24"/>
                <w:lang w:eastAsia="ru-RU"/>
              </w:rPr>
              <w:t xml:space="preserve"> со 135 до 65%. </w:t>
            </w:r>
          </w:p>
          <w:p w14:paraId="7A44370A" w14:textId="7C1E64C0" w:rsidR="008C7578" w:rsidRPr="00361A16" w:rsidRDefault="008C7578" w:rsidP="00593FBF">
            <w:pPr>
              <w:jc w:val="both"/>
              <w:rPr>
                <w:rFonts w:ascii="Times New Roman" w:eastAsia="Times New Roman" w:hAnsi="Times New Roman" w:cs="Times New Roman"/>
                <w:i/>
                <w:sz w:val="24"/>
                <w:szCs w:val="24"/>
                <w:lang w:eastAsia="ru-RU"/>
              </w:rPr>
            </w:pPr>
          </w:p>
        </w:tc>
      </w:tr>
      <w:tr w:rsidR="00002CD3" w:rsidRPr="00361A16" w14:paraId="0A13A10D" w14:textId="77777777" w:rsidTr="000959C1">
        <w:trPr>
          <w:gridAfter w:val="1"/>
          <w:wAfter w:w="18" w:type="dxa"/>
          <w:trHeight w:val="407"/>
        </w:trPr>
        <w:tc>
          <w:tcPr>
            <w:tcW w:w="15451" w:type="dxa"/>
            <w:gridSpan w:val="5"/>
            <w:shd w:val="clear" w:color="auto" w:fill="auto"/>
          </w:tcPr>
          <w:p w14:paraId="7EF4A2B9" w14:textId="538815D5" w:rsidR="00002CD3" w:rsidRPr="00361A16" w:rsidRDefault="00135A06" w:rsidP="00135A06">
            <w:pPr>
              <w:ind w:firstLine="317"/>
              <w:jc w:val="center"/>
              <w:rPr>
                <w:rFonts w:ascii="Times New Roman" w:eastAsia="Times New Roman" w:hAnsi="Times New Roman" w:cs="Times New Roman"/>
                <w:b/>
                <w:sz w:val="24"/>
                <w:szCs w:val="24"/>
                <w:lang w:eastAsia="ru-RU"/>
              </w:rPr>
            </w:pPr>
            <w:r w:rsidRPr="00361A16">
              <w:rPr>
                <w:rFonts w:ascii="Times New Roman" w:eastAsia="Times New Roman" w:hAnsi="Times New Roman" w:cs="Times New Roman"/>
                <w:b/>
                <w:sz w:val="24"/>
                <w:szCs w:val="24"/>
                <w:lang w:eastAsia="ru-RU"/>
              </w:rPr>
              <w:lastRenderedPageBreak/>
              <w:t xml:space="preserve">Приказ Первого заместителя Премьер-Министра Республики Казахстан – Министра финансов Республики Казахстан </w:t>
            </w:r>
            <w:r w:rsidR="006E0657">
              <w:rPr>
                <w:rFonts w:ascii="Times New Roman" w:eastAsia="Times New Roman" w:hAnsi="Times New Roman" w:cs="Times New Roman"/>
                <w:b/>
                <w:sz w:val="24"/>
                <w:szCs w:val="24"/>
                <w:lang w:eastAsia="ru-RU"/>
              </w:rPr>
              <w:br/>
            </w:r>
            <w:r w:rsidRPr="00361A16">
              <w:rPr>
                <w:rFonts w:ascii="Times New Roman" w:eastAsia="Times New Roman" w:hAnsi="Times New Roman" w:cs="Times New Roman"/>
                <w:b/>
                <w:sz w:val="24"/>
                <w:szCs w:val="24"/>
                <w:lang w:eastAsia="ru-RU"/>
              </w:rPr>
              <w:t xml:space="preserve">от 29 июля 2019 года № 798 «Об утверждении Перечня товаров, работ, услуг, по которым способ осуществления </w:t>
            </w:r>
            <w:r w:rsidR="006E0657">
              <w:rPr>
                <w:rFonts w:ascii="Times New Roman" w:eastAsia="Times New Roman" w:hAnsi="Times New Roman" w:cs="Times New Roman"/>
                <w:b/>
                <w:sz w:val="24"/>
                <w:szCs w:val="24"/>
                <w:lang w:eastAsia="ru-RU"/>
              </w:rPr>
              <w:br/>
            </w:r>
            <w:r w:rsidRPr="00361A16">
              <w:rPr>
                <w:rFonts w:ascii="Times New Roman" w:eastAsia="Times New Roman" w:hAnsi="Times New Roman" w:cs="Times New Roman"/>
                <w:b/>
                <w:sz w:val="24"/>
                <w:szCs w:val="24"/>
                <w:lang w:eastAsia="ru-RU"/>
              </w:rPr>
              <w:t>государственных закупок определяется уполномоченным органом»</w:t>
            </w:r>
            <w:bookmarkStart w:id="21" w:name="_GoBack"/>
            <w:bookmarkEnd w:id="21"/>
          </w:p>
        </w:tc>
      </w:tr>
      <w:tr w:rsidR="00002CD3" w:rsidRPr="00361A16" w14:paraId="19FCD53D" w14:textId="77777777" w:rsidTr="00967119">
        <w:trPr>
          <w:gridAfter w:val="1"/>
          <w:wAfter w:w="18" w:type="dxa"/>
          <w:trHeight w:val="407"/>
        </w:trPr>
        <w:tc>
          <w:tcPr>
            <w:tcW w:w="605" w:type="dxa"/>
            <w:shd w:val="clear" w:color="auto" w:fill="auto"/>
          </w:tcPr>
          <w:p w14:paraId="030A716D" w14:textId="77777777" w:rsidR="00002CD3" w:rsidRPr="00361A16" w:rsidRDefault="00002CD3" w:rsidP="00002CD3">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04BDD38F" w14:textId="77777777" w:rsidR="00135A06" w:rsidRDefault="00135A06" w:rsidP="00135A06">
            <w:pPr>
              <w:shd w:val="clear" w:color="auto" w:fill="FFFFFF"/>
              <w:jc w:val="center"/>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Перечень товаров, работ, услуг, по которым способ осуществления государственных закупок определяется уполномоченным органом</w:t>
            </w:r>
          </w:p>
          <w:p w14:paraId="42AE1806" w14:textId="74E466AE" w:rsidR="00002CD3" w:rsidRPr="00361A16" w:rsidRDefault="00002CD3" w:rsidP="00002CD3">
            <w:pPr>
              <w:jc w:val="center"/>
              <w:rPr>
                <w:rFonts w:ascii="Times New Roman" w:hAnsi="Times New Roman" w:cs="Times New Roman"/>
                <w:sz w:val="24"/>
                <w:szCs w:val="24"/>
              </w:rPr>
            </w:pPr>
          </w:p>
        </w:tc>
        <w:tc>
          <w:tcPr>
            <w:tcW w:w="5092" w:type="dxa"/>
            <w:shd w:val="clear" w:color="auto" w:fill="auto"/>
          </w:tcPr>
          <w:tbl>
            <w:tblPr>
              <w:tblW w:w="2788" w:type="dxa"/>
              <w:jc w:val="right"/>
              <w:shd w:val="clear" w:color="auto" w:fill="FFFFFF"/>
              <w:tblLayout w:type="fixed"/>
              <w:tblCellMar>
                <w:left w:w="0" w:type="dxa"/>
                <w:right w:w="0" w:type="dxa"/>
              </w:tblCellMar>
              <w:tblLook w:val="04A0" w:firstRow="1" w:lastRow="0" w:firstColumn="1" w:lastColumn="0" w:noHBand="0" w:noVBand="1"/>
            </w:tblPr>
            <w:tblGrid>
              <w:gridCol w:w="2788"/>
            </w:tblGrid>
            <w:tr w:rsidR="00135A06" w:rsidRPr="00361A16" w14:paraId="7E33B485" w14:textId="77777777" w:rsidTr="00CB09D2">
              <w:trPr>
                <w:trHeight w:val="1805"/>
                <w:jc w:val="right"/>
              </w:trPr>
              <w:tc>
                <w:tcPr>
                  <w:tcW w:w="2788" w:type="dxa"/>
                  <w:tcBorders>
                    <w:top w:val="nil"/>
                    <w:left w:val="nil"/>
                    <w:bottom w:val="nil"/>
                    <w:right w:val="nil"/>
                  </w:tcBorders>
                  <w:shd w:val="clear" w:color="auto" w:fill="auto"/>
                  <w:tcMar>
                    <w:top w:w="45" w:type="dxa"/>
                    <w:left w:w="75" w:type="dxa"/>
                    <w:bottom w:w="45" w:type="dxa"/>
                    <w:right w:w="75" w:type="dxa"/>
                  </w:tcMar>
                  <w:hideMark/>
                </w:tcPr>
                <w:p w14:paraId="16600F32" w14:textId="77777777" w:rsidR="00135A06" w:rsidRPr="00361A16" w:rsidRDefault="00135A06" w:rsidP="00135A06">
                  <w:pPr>
                    <w:shd w:val="clear" w:color="auto" w:fill="FFFFFF"/>
                    <w:spacing w:after="0" w:line="240" w:lineRule="auto"/>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Утвержден приказом Первого заместителя Премьер-Министра Республики Казахстан – Министра финансов Республики Казахстан от 29 июля 2019 года № 798</w:t>
                  </w:r>
                </w:p>
              </w:tc>
            </w:tr>
          </w:tbl>
          <w:p w14:paraId="20A15DD6" w14:textId="77777777" w:rsidR="00135A06" w:rsidRPr="00361A16" w:rsidRDefault="00135A06" w:rsidP="00135A06">
            <w:pPr>
              <w:shd w:val="clear" w:color="auto" w:fill="FFFFFF"/>
              <w:ind w:firstLine="446"/>
              <w:jc w:val="both"/>
              <w:textAlignment w:val="baseline"/>
              <w:rPr>
                <w:rFonts w:ascii="Times New Roman" w:hAnsi="Times New Roman" w:cs="Times New Roman"/>
                <w:color w:val="000000" w:themeColor="text1"/>
                <w:spacing w:val="2"/>
                <w:sz w:val="24"/>
                <w:szCs w:val="24"/>
              </w:rPr>
            </w:pPr>
          </w:p>
          <w:p w14:paraId="6999969C" w14:textId="77777777" w:rsidR="00135A06" w:rsidRPr="00361A16" w:rsidRDefault="00135A06" w:rsidP="00135A06">
            <w:pPr>
              <w:shd w:val="clear" w:color="auto" w:fill="FFFFFF"/>
              <w:jc w:val="center"/>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Перечень товаров, работ, услуг, по которым способ осуществления государственных закупок определяется уполномоченным органом</w:t>
            </w:r>
          </w:p>
          <w:p w14:paraId="4433BD88" w14:textId="77777777" w:rsidR="00135A06" w:rsidRPr="00361A16" w:rsidRDefault="00135A06" w:rsidP="00135A06">
            <w:pPr>
              <w:shd w:val="clear" w:color="auto" w:fill="FFFFFF"/>
              <w:ind w:firstLine="446"/>
              <w:jc w:val="both"/>
              <w:textAlignment w:val="baseline"/>
              <w:rPr>
                <w:rFonts w:ascii="Times New Roman" w:hAnsi="Times New Roman" w:cs="Times New Roman"/>
                <w:color w:val="000000" w:themeColor="text1"/>
                <w:spacing w:val="2"/>
                <w:sz w:val="24"/>
                <w:szCs w:val="24"/>
              </w:rPr>
            </w:pPr>
          </w:p>
          <w:tbl>
            <w:tblPr>
              <w:tblW w:w="4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69"/>
              <w:gridCol w:w="2770"/>
              <w:gridCol w:w="1301"/>
            </w:tblGrid>
            <w:tr w:rsidR="00135A06" w:rsidRPr="00361A16" w14:paraId="73C3045E" w14:textId="77777777" w:rsidTr="00CB09D2">
              <w:trPr>
                <w:trHeight w:val="1263"/>
              </w:trPr>
              <w:tc>
                <w:tcPr>
                  <w:tcW w:w="669" w:type="dxa"/>
                  <w:shd w:val="clear" w:color="auto" w:fill="auto"/>
                  <w:tcMar>
                    <w:top w:w="45" w:type="dxa"/>
                    <w:left w:w="75" w:type="dxa"/>
                    <w:bottom w:w="45" w:type="dxa"/>
                    <w:right w:w="75" w:type="dxa"/>
                  </w:tcMar>
                  <w:hideMark/>
                </w:tcPr>
                <w:p w14:paraId="0FFAE29A"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w:t>
                  </w:r>
                </w:p>
              </w:tc>
              <w:tc>
                <w:tcPr>
                  <w:tcW w:w="2770" w:type="dxa"/>
                  <w:shd w:val="clear" w:color="auto" w:fill="auto"/>
                  <w:tcMar>
                    <w:top w:w="45" w:type="dxa"/>
                    <w:left w:w="75" w:type="dxa"/>
                    <w:bottom w:w="45" w:type="dxa"/>
                    <w:right w:w="75" w:type="dxa"/>
                  </w:tcMar>
                  <w:hideMark/>
                </w:tcPr>
                <w:p w14:paraId="26D3D968"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Наименование товаров, работ, услуг</w:t>
                  </w:r>
                </w:p>
              </w:tc>
              <w:tc>
                <w:tcPr>
                  <w:tcW w:w="1301" w:type="dxa"/>
                  <w:shd w:val="clear" w:color="auto" w:fill="auto"/>
                  <w:tcMar>
                    <w:top w:w="45" w:type="dxa"/>
                    <w:left w:w="75" w:type="dxa"/>
                    <w:bottom w:w="45" w:type="dxa"/>
                    <w:right w:w="75" w:type="dxa"/>
                  </w:tcMar>
                  <w:hideMark/>
                </w:tcPr>
                <w:p w14:paraId="28482BBF"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Способ осуществления государственных закупок</w:t>
                  </w:r>
                </w:p>
              </w:tc>
            </w:tr>
            <w:tr w:rsidR="00135A06" w:rsidRPr="00361A16" w14:paraId="4761E528" w14:textId="77777777" w:rsidTr="00CB09D2">
              <w:trPr>
                <w:trHeight w:val="2425"/>
              </w:trPr>
              <w:tc>
                <w:tcPr>
                  <w:tcW w:w="669" w:type="dxa"/>
                  <w:shd w:val="clear" w:color="auto" w:fill="auto"/>
                  <w:tcMar>
                    <w:top w:w="45" w:type="dxa"/>
                    <w:left w:w="75" w:type="dxa"/>
                    <w:bottom w:w="45" w:type="dxa"/>
                    <w:right w:w="75" w:type="dxa"/>
                  </w:tcMar>
                  <w:hideMark/>
                </w:tcPr>
                <w:p w14:paraId="1B8B7D04"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lastRenderedPageBreak/>
                    <w:t>1.</w:t>
                  </w:r>
                </w:p>
              </w:tc>
              <w:tc>
                <w:tcPr>
                  <w:tcW w:w="2770" w:type="dxa"/>
                  <w:shd w:val="clear" w:color="auto" w:fill="auto"/>
                  <w:tcMar>
                    <w:top w:w="45" w:type="dxa"/>
                    <w:left w:w="75" w:type="dxa"/>
                    <w:bottom w:w="45" w:type="dxa"/>
                    <w:right w:w="75" w:type="dxa"/>
                  </w:tcMar>
                  <w:hideMark/>
                </w:tcPr>
                <w:p w14:paraId="5147C776"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Товары, относящиеся к категориям (согласно классификатору объектов информатизации) программного обеспечения и продукции электронной промышленности, включенные в реестр доверенного программного обеспечения и продукции электронной промышленности, и информационно-коммуникационные услуги по временному использованию данных товаров.</w:t>
                  </w:r>
                </w:p>
              </w:tc>
              <w:tc>
                <w:tcPr>
                  <w:tcW w:w="1301" w:type="dxa"/>
                  <w:shd w:val="clear" w:color="auto" w:fill="auto"/>
                  <w:tcMar>
                    <w:top w:w="45" w:type="dxa"/>
                    <w:left w:w="75" w:type="dxa"/>
                    <w:bottom w:w="45" w:type="dxa"/>
                    <w:right w:w="75" w:type="dxa"/>
                  </w:tcMar>
                  <w:hideMark/>
                </w:tcPr>
                <w:p w14:paraId="49BBDEDF"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Конкурс с предварительным квалификационным отбором</w:t>
                  </w:r>
                </w:p>
              </w:tc>
            </w:tr>
            <w:tr w:rsidR="00135A06" w:rsidRPr="00361A16" w14:paraId="0D42D0A2" w14:textId="77777777" w:rsidTr="00CB09D2">
              <w:trPr>
                <w:trHeight w:val="875"/>
              </w:trPr>
              <w:tc>
                <w:tcPr>
                  <w:tcW w:w="669" w:type="dxa"/>
                  <w:shd w:val="clear" w:color="auto" w:fill="auto"/>
                  <w:tcMar>
                    <w:top w:w="45" w:type="dxa"/>
                    <w:left w:w="75" w:type="dxa"/>
                    <w:bottom w:w="45" w:type="dxa"/>
                    <w:right w:w="75" w:type="dxa"/>
                  </w:tcMar>
                  <w:hideMark/>
                </w:tcPr>
                <w:p w14:paraId="11A108B3"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2.</w:t>
                  </w:r>
                </w:p>
              </w:tc>
              <w:tc>
                <w:tcPr>
                  <w:tcW w:w="2770" w:type="dxa"/>
                  <w:shd w:val="clear" w:color="auto" w:fill="auto"/>
                  <w:tcMar>
                    <w:top w:w="45" w:type="dxa"/>
                    <w:left w:w="75" w:type="dxa"/>
                    <w:bottom w:w="45" w:type="dxa"/>
                    <w:right w:w="75" w:type="dxa"/>
                  </w:tcMar>
                  <w:hideMark/>
                </w:tcPr>
                <w:p w14:paraId="69D77458"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Строительно-монтажные работы.</w:t>
                  </w:r>
                </w:p>
              </w:tc>
              <w:tc>
                <w:tcPr>
                  <w:tcW w:w="1301" w:type="dxa"/>
                  <w:shd w:val="clear" w:color="auto" w:fill="auto"/>
                  <w:tcMar>
                    <w:top w:w="45" w:type="dxa"/>
                    <w:left w:w="75" w:type="dxa"/>
                    <w:bottom w:w="45" w:type="dxa"/>
                    <w:right w:w="75" w:type="dxa"/>
                  </w:tcMar>
                  <w:hideMark/>
                </w:tcPr>
                <w:p w14:paraId="09975274"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Конкурс использованием рейтингово-балльной системы</w:t>
                  </w:r>
                </w:p>
              </w:tc>
            </w:tr>
            <w:tr w:rsidR="00135A06" w:rsidRPr="00361A16" w14:paraId="40FD2EE4" w14:textId="77777777" w:rsidTr="00CB09D2">
              <w:trPr>
                <w:trHeight w:val="875"/>
              </w:trPr>
              <w:tc>
                <w:tcPr>
                  <w:tcW w:w="669" w:type="dxa"/>
                  <w:shd w:val="clear" w:color="auto" w:fill="auto"/>
                  <w:tcMar>
                    <w:top w:w="45" w:type="dxa"/>
                    <w:left w:w="75" w:type="dxa"/>
                    <w:bottom w:w="45" w:type="dxa"/>
                    <w:right w:w="75" w:type="dxa"/>
                  </w:tcMar>
                </w:tcPr>
                <w:p w14:paraId="574A9BEF"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 xml:space="preserve">3. </w:t>
                  </w:r>
                </w:p>
              </w:tc>
              <w:tc>
                <w:tcPr>
                  <w:tcW w:w="2770" w:type="dxa"/>
                  <w:shd w:val="clear" w:color="auto" w:fill="auto"/>
                  <w:tcMar>
                    <w:top w:w="45" w:type="dxa"/>
                    <w:left w:w="75" w:type="dxa"/>
                    <w:bottom w:w="45" w:type="dxa"/>
                    <w:right w:w="75" w:type="dxa"/>
                  </w:tcMar>
                </w:tcPr>
                <w:p w14:paraId="644D0BCB"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Работы по разработке проектно-сметной (типовой проектно-сметной) документации</w:t>
                  </w:r>
                </w:p>
              </w:tc>
              <w:tc>
                <w:tcPr>
                  <w:tcW w:w="1301" w:type="dxa"/>
                  <w:shd w:val="clear" w:color="auto" w:fill="auto"/>
                  <w:tcMar>
                    <w:top w:w="45" w:type="dxa"/>
                    <w:left w:w="75" w:type="dxa"/>
                    <w:bottom w:w="45" w:type="dxa"/>
                    <w:right w:w="75" w:type="dxa"/>
                  </w:tcMar>
                </w:tcPr>
                <w:p w14:paraId="7ACA6121"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Конкурс использованием рейтингово-балльной системы</w:t>
                  </w:r>
                </w:p>
              </w:tc>
            </w:tr>
            <w:tr w:rsidR="00135A06" w:rsidRPr="00361A16" w14:paraId="0C6D7F6F" w14:textId="77777777" w:rsidTr="00CB09D2">
              <w:trPr>
                <w:trHeight w:val="1263"/>
              </w:trPr>
              <w:tc>
                <w:tcPr>
                  <w:tcW w:w="669" w:type="dxa"/>
                  <w:shd w:val="clear" w:color="auto" w:fill="auto"/>
                  <w:tcMar>
                    <w:top w:w="45" w:type="dxa"/>
                    <w:left w:w="75" w:type="dxa"/>
                    <w:bottom w:w="45" w:type="dxa"/>
                    <w:right w:w="75" w:type="dxa"/>
                  </w:tcMar>
                  <w:hideMark/>
                </w:tcPr>
                <w:p w14:paraId="4BFCBD10"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lastRenderedPageBreak/>
                    <w:t>4.</w:t>
                  </w:r>
                </w:p>
              </w:tc>
              <w:tc>
                <w:tcPr>
                  <w:tcW w:w="2770" w:type="dxa"/>
                  <w:shd w:val="clear" w:color="auto" w:fill="auto"/>
                  <w:tcMar>
                    <w:top w:w="45" w:type="dxa"/>
                    <w:left w:w="75" w:type="dxa"/>
                    <w:bottom w:w="45" w:type="dxa"/>
                    <w:right w:w="75" w:type="dxa"/>
                  </w:tcMar>
                  <w:hideMark/>
                </w:tcPr>
                <w:p w14:paraId="39EDFFA8"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Работы по разработке технико-экономического обоснования и градостроительных проектов.</w:t>
                  </w:r>
                </w:p>
              </w:tc>
              <w:tc>
                <w:tcPr>
                  <w:tcW w:w="1301" w:type="dxa"/>
                  <w:shd w:val="clear" w:color="auto" w:fill="auto"/>
                  <w:tcMar>
                    <w:top w:w="45" w:type="dxa"/>
                    <w:left w:w="75" w:type="dxa"/>
                    <w:bottom w:w="45" w:type="dxa"/>
                    <w:right w:w="75" w:type="dxa"/>
                  </w:tcMar>
                  <w:hideMark/>
                </w:tcPr>
                <w:p w14:paraId="7A7598A2"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 xml:space="preserve">Конкурс </w:t>
                  </w:r>
                </w:p>
              </w:tc>
            </w:tr>
            <w:tr w:rsidR="00135A06" w:rsidRPr="00361A16" w14:paraId="2DBBDFF9" w14:textId="77777777" w:rsidTr="00CB09D2">
              <w:trPr>
                <w:trHeight w:val="1263"/>
              </w:trPr>
              <w:tc>
                <w:tcPr>
                  <w:tcW w:w="669" w:type="dxa"/>
                  <w:shd w:val="clear" w:color="auto" w:fill="auto"/>
                  <w:tcMar>
                    <w:top w:w="45" w:type="dxa"/>
                    <w:left w:w="75" w:type="dxa"/>
                    <w:bottom w:w="45" w:type="dxa"/>
                    <w:right w:w="75" w:type="dxa"/>
                  </w:tcMar>
                  <w:hideMark/>
                </w:tcPr>
                <w:p w14:paraId="5FBE6D1C"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5.</w:t>
                  </w:r>
                </w:p>
              </w:tc>
              <w:tc>
                <w:tcPr>
                  <w:tcW w:w="2770" w:type="dxa"/>
                  <w:shd w:val="clear" w:color="auto" w:fill="auto"/>
                  <w:tcMar>
                    <w:top w:w="45" w:type="dxa"/>
                    <w:left w:w="75" w:type="dxa"/>
                    <w:bottom w:w="45" w:type="dxa"/>
                    <w:right w:w="75" w:type="dxa"/>
                  </w:tcMar>
                  <w:hideMark/>
                </w:tcPr>
                <w:p w14:paraId="276CB652"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Работы по комплексной вневедомственной экспертизе проектов строительства объектов.</w:t>
                  </w:r>
                </w:p>
              </w:tc>
              <w:tc>
                <w:tcPr>
                  <w:tcW w:w="1301" w:type="dxa"/>
                  <w:shd w:val="clear" w:color="auto" w:fill="auto"/>
                  <w:tcMar>
                    <w:top w:w="45" w:type="dxa"/>
                    <w:left w:w="75" w:type="dxa"/>
                    <w:bottom w:w="45" w:type="dxa"/>
                    <w:right w:w="75" w:type="dxa"/>
                  </w:tcMar>
                  <w:hideMark/>
                </w:tcPr>
                <w:p w14:paraId="109B37E4"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Конкурс</w:t>
                  </w:r>
                </w:p>
              </w:tc>
            </w:tr>
            <w:tr w:rsidR="00135A06" w:rsidRPr="00361A16" w14:paraId="79C9F94A" w14:textId="77777777" w:rsidTr="00CB09D2">
              <w:trPr>
                <w:trHeight w:val="1263"/>
              </w:trPr>
              <w:tc>
                <w:tcPr>
                  <w:tcW w:w="669" w:type="dxa"/>
                  <w:shd w:val="clear" w:color="auto" w:fill="auto"/>
                  <w:tcMar>
                    <w:top w:w="45" w:type="dxa"/>
                    <w:left w:w="75" w:type="dxa"/>
                    <w:bottom w:w="45" w:type="dxa"/>
                    <w:right w:w="75" w:type="dxa"/>
                  </w:tcMar>
                  <w:hideMark/>
                </w:tcPr>
                <w:p w14:paraId="1B8C2B80"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6.</w:t>
                  </w:r>
                </w:p>
              </w:tc>
              <w:tc>
                <w:tcPr>
                  <w:tcW w:w="2770" w:type="dxa"/>
                  <w:shd w:val="clear" w:color="auto" w:fill="auto"/>
                  <w:tcMar>
                    <w:top w:w="45" w:type="dxa"/>
                    <w:left w:w="75" w:type="dxa"/>
                    <w:bottom w:w="45" w:type="dxa"/>
                    <w:right w:w="75" w:type="dxa"/>
                  </w:tcMar>
                  <w:hideMark/>
                </w:tcPr>
                <w:p w14:paraId="6B6D9162"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 xml:space="preserve">Инжиниринговые услуги </w:t>
                  </w:r>
                  <w:r w:rsidRPr="00782CB4">
                    <w:rPr>
                      <w:rFonts w:ascii="Times New Roman" w:eastAsia="Times New Roman" w:hAnsi="Times New Roman" w:cs="Times New Roman"/>
                      <w:b/>
                      <w:color w:val="000000"/>
                      <w:spacing w:val="2"/>
                      <w:sz w:val="24"/>
                      <w:szCs w:val="24"/>
                    </w:rPr>
                    <w:t>в сфере архитектурной, градостроительной и строительной деятельности (технический надзор, управление проектом).</w:t>
                  </w:r>
                </w:p>
              </w:tc>
              <w:tc>
                <w:tcPr>
                  <w:tcW w:w="1301" w:type="dxa"/>
                  <w:shd w:val="clear" w:color="auto" w:fill="auto"/>
                  <w:tcMar>
                    <w:top w:w="45" w:type="dxa"/>
                    <w:left w:w="75" w:type="dxa"/>
                    <w:bottom w:w="45" w:type="dxa"/>
                    <w:right w:w="75" w:type="dxa"/>
                  </w:tcMar>
                  <w:hideMark/>
                </w:tcPr>
                <w:p w14:paraId="656F4C2B"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Конкурс</w:t>
                  </w:r>
                </w:p>
              </w:tc>
            </w:tr>
          </w:tbl>
          <w:p w14:paraId="2BDC6537" w14:textId="77777777" w:rsidR="00002CD3" w:rsidRPr="00361A16" w:rsidRDefault="00002CD3" w:rsidP="00002CD3">
            <w:pPr>
              <w:ind w:firstLine="446"/>
              <w:jc w:val="right"/>
              <w:rPr>
                <w:rFonts w:ascii="Times New Roman" w:eastAsia="Times New Roman" w:hAnsi="Times New Roman" w:cs="Times New Roman"/>
                <w:color w:val="000000" w:themeColor="text1"/>
                <w:sz w:val="24"/>
                <w:szCs w:val="24"/>
              </w:rPr>
            </w:pPr>
          </w:p>
        </w:tc>
        <w:tc>
          <w:tcPr>
            <w:tcW w:w="5103" w:type="dxa"/>
            <w:shd w:val="clear" w:color="auto" w:fill="auto"/>
          </w:tcPr>
          <w:tbl>
            <w:tblPr>
              <w:tblW w:w="2788" w:type="dxa"/>
              <w:jc w:val="right"/>
              <w:shd w:val="clear" w:color="auto" w:fill="FFFFFF"/>
              <w:tblLayout w:type="fixed"/>
              <w:tblCellMar>
                <w:left w:w="0" w:type="dxa"/>
                <w:right w:w="0" w:type="dxa"/>
              </w:tblCellMar>
              <w:tblLook w:val="04A0" w:firstRow="1" w:lastRow="0" w:firstColumn="1" w:lastColumn="0" w:noHBand="0" w:noVBand="1"/>
            </w:tblPr>
            <w:tblGrid>
              <w:gridCol w:w="2788"/>
            </w:tblGrid>
            <w:tr w:rsidR="00135A06" w:rsidRPr="00361A16" w14:paraId="69FF5A33" w14:textId="77777777" w:rsidTr="00CB09D2">
              <w:trPr>
                <w:trHeight w:val="1805"/>
                <w:jc w:val="right"/>
              </w:trPr>
              <w:tc>
                <w:tcPr>
                  <w:tcW w:w="2788" w:type="dxa"/>
                  <w:tcBorders>
                    <w:top w:val="nil"/>
                    <w:left w:val="nil"/>
                    <w:bottom w:val="nil"/>
                    <w:right w:val="nil"/>
                  </w:tcBorders>
                  <w:shd w:val="clear" w:color="auto" w:fill="auto"/>
                  <w:tcMar>
                    <w:top w:w="45" w:type="dxa"/>
                    <w:left w:w="75" w:type="dxa"/>
                    <w:bottom w:w="45" w:type="dxa"/>
                    <w:right w:w="75" w:type="dxa"/>
                  </w:tcMar>
                  <w:hideMark/>
                </w:tcPr>
                <w:p w14:paraId="5A1EC884" w14:textId="77777777" w:rsidR="00135A06" w:rsidRPr="00361A16" w:rsidRDefault="00135A06" w:rsidP="00135A06">
                  <w:pPr>
                    <w:shd w:val="clear" w:color="auto" w:fill="FFFFFF"/>
                    <w:spacing w:after="0" w:line="240" w:lineRule="auto"/>
                    <w:jc w:val="both"/>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lastRenderedPageBreak/>
                    <w:t>Утвержден приказом Первого заместителя Премьер-Министра Республики Казахстан – Министра финансов Республики Казахстан от 29 июля 2019 года № 798</w:t>
                  </w:r>
                </w:p>
              </w:tc>
            </w:tr>
          </w:tbl>
          <w:p w14:paraId="04344619" w14:textId="77777777" w:rsidR="00135A06" w:rsidRPr="00361A16" w:rsidRDefault="00135A06" w:rsidP="00135A06">
            <w:pPr>
              <w:shd w:val="clear" w:color="auto" w:fill="FFFFFF"/>
              <w:ind w:firstLine="446"/>
              <w:jc w:val="both"/>
              <w:textAlignment w:val="baseline"/>
              <w:rPr>
                <w:rFonts w:ascii="Times New Roman" w:hAnsi="Times New Roman" w:cs="Times New Roman"/>
                <w:color w:val="000000" w:themeColor="text1"/>
                <w:spacing w:val="2"/>
                <w:sz w:val="24"/>
                <w:szCs w:val="24"/>
              </w:rPr>
            </w:pPr>
          </w:p>
          <w:p w14:paraId="6471F250" w14:textId="77777777" w:rsidR="00135A06" w:rsidRPr="00361A16" w:rsidRDefault="00135A06" w:rsidP="00135A06">
            <w:pPr>
              <w:shd w:val="clear" w:color="auto" w:fill="FFFFFF"/>
              <w:jc w:val="center"/>
              <w:textAlignment w:val="baseline"/>
              <w:rPr>
                <w:rFonts w:ascii="Times New Roman" w:hAnsi="Times New Roman" w:cs="Times New Roman"/>
                <w:color w:val="000000" w:themeColor="text1"/>
                <w:spacing w:val="2"/>
                <w:sz w:val="24"/>
                <w:szCs w:val="24"/>
              </w:rPr>
            </w:pPr>
            <w:r w:rsidRPr="00361A16">
              <w:rPr>
                <w:rFonts w:ascii="Times New Roman" w:hAnsi="Times New Roman" w:cs="Times New Roman"/>
                <w:color w:val="000000" w:themeColor="text1"/>
                <w:spacing w:val="2"/>
                <w:sz w:val="24"/>
                <w:szCs w:val="24"/>
              </w:rPr>
              <w:t>Перечень товаров, работ, услуг, по которым способ осуществления государственных закупок определяется уполномоченным органом</w:t>
            </w:r>
          </w:p>
          <w:p w14:paraId="0269E0FA" w14:textId="77777777" w:rsidR="00135A06" w:rsidRPr="00361A16" w:rsidRDefault="00135A06" w:rsidP="00135A06">
            <w:pPr>
              <w:shd w:val="clear" w:color="auto" w:fill="FFFFFF"/>
              <w:ind w:firstLine="446"/>
              <w:jc w:val="both"/>
              <w:textAlignment w:val="baseline"/>
              <w:rPr>
                <w:rFonts w:ascii="Times New Roman" w:hAnsi="Times New Roman" w:cs="Times New Roman"/>
                <w:color w:val="000000" w:themeColor="text1"/>
                <w:spacing w:val="2"/>
                <w:sz w:val="24"/>
                <w:szCs w:val="24"/>
              </w:rPr>
            </w:pPr>
          </w:p>
          <w:tbl>
            <w:tblPr>
              <w:tblW w:w="4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69"/>
              <w:gridCol w:w="2770"/>
              <w:gridCol w:w="1301"/>
            </w:tblGrid>
            <w:tr w:rsidR="00135A06" w:rsidRPr="00361A16" w14:paraId="76024683" w14:textId="77777777" w:rsidTr="00CB09D2">
              <w:trPr>
                <w:trHeight w:val="1263"/>
              </w:trPr>
              <w:tc>
                <w:tcPr>
                  <w:tcW w:w="669" w:type="dxa"/>
                  <w:shd w:val="clear" w:color="auto" w:fill="auto"/>
                  <w:tcMar>
                    <w:top w:w="45" w:type="dxa"/>
                    <w:left w:w="75" w:type="dxa"/>
                    <w:bottom w:w="45" w:type="dxa"/>
                    <w:right w:w="75" w:type="dxa"/>
                  </w:tcMar>
                  <w:hideMark/>
                </w:tcPr>
                <w:p w14:paraId="32E8783D"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w:t>
                  </w:r>
                </w:p>
              </w:tc>
              <w:tc>
                <w:tcPr>
                  <w:tcW w:w="2770" w:type="dxa"/>
                  <w:shd w:val="clear" w:color="auto" w:fill="auto"/>
                  <w:tcMar>
                    <w:top w:w="45" w:type="dxa"/>
                    <w:left w:w="75" w:type="dxa"/>
                    <w:bottom w:w="45" w:type="dxa"/>
                    <w:right w:w="75" w:type="dxa"/>
                  </w:tcMar>
                  <w:hideMark/>
                </w:tcPr>
                <w:p w14:paraId="1B599674"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Наименование товаров, работ, услуг</w:t>
                  </w:r>
                </w:p>
              </w:tc>
              <w:tc>
                <w:tcPr>
                  <w:tcW w:w="1301" w:type="dxa"/>
                  <w:shd w:val="clear" w:color="auto" w:fill="auto"/>
                  <w:tcMar>
                    <w:top w:w="45" w:type="dxa"/>
                    <w:left w:w="75" w:type="dxa"/>
                    <w:bottom w:w="45" w:type="dxa"/>
                    <w:right w:w="75" w:type="dxa"/>
                  </w:tcMar>
                  <w:hideMark/>
                </w:tcPr>
                <w:p w14:paraId="56EDA5E6"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Способ осуществления государственных закупок</w:t>
                  </w:r>
                </w:p>
              </w:tc>
            </w:tr>
            <w:tr w:rsidR="00135A06" w:rsidRPr="00361A16" w14:paraId="32D7D557" w14:textId="77777777" w:rsidTr="00CB09D2">
              <w:trPr>
                <w:trHeight w:val="2425"/>
              </w:trPr>
              <w:tc>
                <w:tcPr>
                  <w:tcW w:w="669" w:type="dxa"/>
                  <w:shd w:val="clear" w:color="auto" w:fill="auto"/>
                  <w:tcMar>
                    <w:top w:w="45" w:type="dxa"/>
                    <w:left w:w="75" w:type="dxa"/>
                    <w:bottom w:w="45" w:type="dxa"/>
                    <w:right w:w="75" w:type="dxa"/>
                  </w:tcMar>
                  <w:hideMark/>
                </w:tcPr>
                <w:p w14:paraId="50580740"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lastRenderedPageBreak/>
                    <w:t>1.</w:t>
                  </w:r>
                </w:p>
              </w:tc>
              <w:tc>
                <w:tcPr>
                  <w:tcW w:w="2770" w:type="dxa"/>
                  <w:shd w:val="clear" w:color="auto" w:fill="auto"/>
                  <w:tcMar>
                    <w:top w:w="45" w:type="dxa"/>
                    <w:left w:w="75" w:type="dxa"/>
                    <w:bottom w:w="45" w:type="dxa"/>
                    <w:right w:w="75" w:type="dxa"/>
                  </w:tcMar>
                  <w:hideMark/>
                </w:tcPr>
                <w:p w14:paraId="5C1AFF3C"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Товары, относящиеся к категориям (согласно классификатору объектов информатизации) программного обеспечения и продукции электронной промышленности, включенные в реестр доверенного программного обеспечения и продукции электронной промышленности, и информационно-коммуникационные услуги по временному использованию данных товаров.</w:t>
                  </w:r>
                </w:p>
              </w:tc>
              <w:tc>
                <w:tcPr>
                  <w:tcW w:w="1301" w:type="dxa"/>
                  <w:shd w:val="clear" w:color="auto" w:fill="auto"/>
                  <w:tcMar>
                    <w:top w:w="45" w:type="dxa"/>
                    <w:left w:w="75" w:type="dxa"/>
                    <w:bottom w:w="45" w:type="dxa"/>
                    <w:right w:w="75" w:type="dxa"/>
                  </w:tcMar>
                  <w:hideMark/>
                </w:tcPr>
                <w:p w14:paraId="12BE8A99"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Конкурс с предварительным квалификационным отбором</w:t>
                  </w:r>
                </w:p>
              </w:tc>
            </w:tr>
            <w:tr w:rsidR="00135A06" w:rsidRPr="00361A16" w14:paraId="14A2DCFB" w14:textId="77777777" w:rsidTr="00CB09D2">
              <w:trPr>
                <w:trHeight w:val="875"/>
              </w:trPr>
              <w:tc>
                <w:tcPr>
                  <w:tcW w:w="669" w:type="dxa"/>
                  <w:shd w:val="clear" w:color="auto" w:fill="auto"/>
                  <w:tcMar>
                    <w:top w:w="45" w:type="dxa"/>
                    <w:left w:w="75" w:type="dxa"/>
                    <w:bottom w:w="45" w:type="dxa"/>
                    <w:right w:w="75" w:type="dxa"/>
                  </w:tcMar>
                  <w:hideMark/>
                </w:tcPr>
                <w:p w14:paraId="1D204891"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2.</w:t>
                  </w:r>
                </w:p>
              </w:tc>
              <w:tc>
                <w:tcPr>
                  <w:tcW w:w="2770" w:type="dxa"/>
                  <w:shd w:val="clear" w:color="auto" w:fill="auto"/>
                  <w:tcMar>
                    <w:top w:w="45" w:type="dxa"/>
                    <w:left w:w="75" w:type="dxa"/>
                    <w:bottom w:w="45" w:type="dxa"/>
                    <w:right w:w="75" w:type="dxa"/>
                  </w:tcMar>
                  <w:hideMark/>
                </w:tcPr>
                <w:p w14:paraId="7A8CB3F8"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Строительно-монтажные работы.</w:t>
                  </w:r>
                </w:p>
              </w:tc>
              <w:tc>
                <w:tcPr>
                  <w:tcW w:w="1301" w:type="dxa"/>
                  <w:shd w:val="clear" w:color="auto" w:fill="auto"/>
                  <w:tcMar>
                    <w:top w:w="45" w:type="dxa"/>
                    <w:left w:w="75" w:type="dxa"/>
                    <w:bottom w:w="45" w:type="dxa"/>
                    <w:right w:w="75" w:type="dxa"/>
                  </w:tcMar>
                  <w:hideMark/>
                </w:tcPr>
                <w:p w14:paraId="02E1345F"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Конкурс использованием рейтингово-балльной системы</w:t>
                  </w:r>
                </w:p>
              </w:tc>
            </w:tr>
            <w:tr w:rsidR="00135A06" w:rsidRPr="00361A16" w14:paraId="0C841BF7" w14:textId="77777777" w:rsidTr="00CB09D2">
              <w:trPr>
                <w:trHeight w:val="875"/>
              </w:trPr>
              <w:tc>
                <w:tcPr>
                  <w:tcW w:w="669" w:type="dxa"/>
                  <w:shd w:val="clear" w:color="auto" w:fill="auto"/>
                  <w:tcMar>
                    <w:top w:w="45" w:type="dxa"/>
                    <w:left w:w="75" w:type="dxa"/>
                    <w:bottom w:w="45" w:type="dxa"/>
                    <w:right w:w="75" w:type="dxa"/>
                  </w:tcMar>
                </w:tcPr>
                <w:p w14:paraId="47045311"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 xml:space="preserve">3. </w:t>
                  </w:r>
                </w:p>
              </w:tc>
              <w:tc>
                <w:tcPr>
                  <w:tcW w:w="2770" w:type="dxa"/>
                  <w:shd w:val="clear" w:color="auto" w:fill="auto"/>
                  <w:tcMar>
                    <w:top w:w="45" w:type="dxa"/>
                    <w:left w:w="75" w:type="dxa"/>
                    <w:bottom w:w="45" w:type="dxa"/>
                    <w:right w:w="75" w:type="dxa"/>
                  </w:tcMar>
                </w:tcPr>
                <w:p w14:paraId="0BF38168"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Работы по разработке проектно-сметной (типовой проектно-сметной) документации</w:t>
                  </w:r>
                </w:p>
              </w:tc>
              <w:tc>
                <w:tcPr>
                  <w:tcW w:w="1301" w:type="dxa"/>
                  <w:shd w:val="clear" w:color="auto" w:fill="auto"/>
                  <w:tcMar>
                    <w:top w:w="45" w:type="dxa"/>
                    <w:left w:w="75" w:type="dxa"/>
                    <w:bottom w:w="45" w:type="dxa"/>
                    <w:right w:w="75" w:type="dxa"/>
                  </w:tcMar>
                </w:tcPr>
                <w:p w14:paraId="17B8182C"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Конкурс использованием рейтингово-балльной системы</w:t>
                  </w:r>
                </w:p>
              </w:tc>
            </w:tr>
            <w:tr w:rsidR="00135A06" w:rsidRPr="00361A16" w14:paraId="26B2B5B2" w14:textId="77777777" w:rsidTr="00CB09D2">
              <w:trPr>
                <w:trHeight w:val="1263"/>
              </w:trPr>
              <w:tc>
                <w:tcPr>
                  <w:tcW w:w="669" w:type="dxa"/>
                  <w:shd w:val="clear" w:color="auto" w:fill="auto"/>
                  <w:tcMar>
                    <w:top w:w="45" w:type="dxa"/>
                    <w:left w:w="75" w:type="dxa"/>
                    <w:bottom w:w="45" w:type="dxa"/>
                    <w:right w:w="75" w:type="dxa"/>
                  </w:tcMar>
                  <w:hideMark/>
                </w:tcPr>
                <w:p w14:paraId="43318D40"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lastRenderedPageBreak/>
                    <w:t>4.</w:t>
                  </w:r>
                </w:p>
              </w:tc>
              <w:tc>
                <w:tcPr>
                  <w:tcW w:w="2770" w:type="dxa"/>
                  <w:shd w:val="clear" w:color="auto" w:fill="auto"/>
                  <w:tcMar>
                    <w:top w:w="45" w:type="dxa"/>
                    <w:left w:w="75" w:type="dxa"/>
                    <w:bottom w:w="45" w:type="dxa"/>
                    <w:right w:w="75" w:type="dxa"/>
                  </w:tcMar>
                  <w:hideMark/>
                </w:tcPr>
                <w:p w14:paraId="5F04A4C4"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Работы по разработке технико-экономического обоснования и градостроительных проектов.</w:t>
                  </w:r>
                </w:p>
              </w:tc>
              <w:tc>
                <w:tcPr>
                  <w:tcW w:w="1301" w:type="dxa"/>
                  <w:shd w:val="clear" w:color="auto" w:fill="auto"/>
                  <w:tcMar>
                    <w:top w:w="45" w:type="dxa"/>
                    <w:left w:w="75" w:type="dxa"/>
                    <w:bottom w:w="45" w:type="dxa"/>
                    <w:right w:w="75" w:type="dxa"/>
                  </w:tcMar>
                  <w:hideMark/>
                </w:tcPr>
                <w:p w14:paraId="5031EF35"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 xml:space="preserve">Конкурс </w:t>
                  </w:r>
                </w:p>
              </w:tc>
            </w:tr>
            <w:tr w:rsidR="00135A06" w:rsidRPr="00361A16" w14:paraId="4CAC0986" w14:textId="77777777" w:rsidTr="00CB09D2">
              <w:trPr>
                <w:trHeight w:val="1263"/>
              </w:trPr>
              <w:tc>
                <w:tcPr>
                  <w:tcW w:w="669" w:type="dxa"/>
                  <w:shd w:val="clear" w:color="auto" w:fill="auto"/>
                  <w:tcMar>
                    <w:top w:w="45" w:type="dxa"/>
                    <w:left w:w="75" w:type="dxa"/>
                    <w:bottom w:w="45" w:type="dxa"/>
                    <w:right w:w="75" w:type="dxa"/>
                  </w:tcMar>
                  <w:hideMark/>
                </w:tcPr>
                <w:p w14:paraId="30F147A7"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5.</w:t>
                  </w:r>
                </w:p>
              </w:tc>
              <w:tc>
                <w:tcPr>
                  <w:tcW w:w="2770" w:type="dxa"/>
                  <w:shd w:val="clear" w:color="auto" w:fill="auto"/>
                  <w:tcMar>
                    <w:top w:w="45" w:type="dxa"/>
                    <w:left w:w="75" w:type="dxa"/>
                    <w:bottom w:w="45" w:type="dxa"/>
                    <w:right w:w="75" w:type="dxa"/>
                  </w:tcMar>
                  <w:hideMark/>
                </w:tcPr>
                <w:p w14:paraId="3356B147"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Работы по комплексной вневедомственной экспертизе проектов строительства объектов.</w:t>
                  </w:r>
                </w:p>
              </w:tc>
              <w:tc>
                <w:tcPr>
                  <w:tcW w:w="1301" w:type="dxa"/>
                  <w:shd w:val="clear" w:color="auto" w:fill="auto"/>
                  <w:tcMar>
                    <w:top w:w="45" w:type="dxa"/>
                    <w:left w:w="75" w:type="dxa"/>
                    <w:bottom w:w="45" w:type="dxa"/>
                    <w:right w:w="75" w:type="dxa"/>
                  </w:tcMar>
                  <w:hideMark/>
                </w:tcPr>
                <w:p w14:paraId="1FDBC1F1"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Конкурс</w:t>
                  </w:r>
                </w:p>
              </w:tc>
            </w:tr>
            <w:tr w:rsidR="00135A06" w:rsidRPr="00361A16" w14:paraId="526B33D5" w14:textId="77777777" w:rsidTr="00CB09D2">
              <w:trPr>
                <w:trHeight w:val="1263"/>
              </w:trPr>
              <w:tc>
                <w:tcPr>
                  <w:tcW w:w="669" w:type="dxa"/>
                  <w:shd w:val="clear" w:color="auto" w:fill="auto"/>
                  <w:tcMar>
                    <w:top w:w="45" w:type="dxa"/>
                    <w:left w:w="75" w:type="dxa"/>
                    <w:bottom w:w="45" w:type="dxa"/>
                    <w:right w:w="75" w:type="dxa"/>
                  </w:tcMar>
                  <w:hideMark/>
                </w:tcPr>
                <w:p w14:paraId="7EF644C0"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361A16">
                    <w:rPr>
                      <w:rFonts w:ascii="Times New Roman" w:eastAsia="Times New Roman" w:hAnsi="Times New Roman" w:cs="Times New Roman"/>
                      <w:color w:val="000000"/>
                      <w:spacing w:val="2"/>
                      <w:sz w:val="24"/>
                      <w:szCs w:val="24"/>
                    </w:rPr>
                    <w:t>6.</w:t>
                  </w:r>
                </w:p>
              </w:tc>
              <w:tc>
                <w:tcPr>
                  <w:tcW w:w="2770" w:type="dxa"/>
                  <w:shd w:val="clear" w:color="auto" w:fill="auto"/>
                  <w:tcMar>
                    <w:top w:w="45" w:type="dxa"/>
                    <w:left w:w="75" w:type="dxa"/>
                    <w:bottom w:w="45" w:type="dxa"/>
                    <w:right w:w="75" w:type="dxa"/>
                  </w:tcMar>
                  <w:hideMark/>
                </w:tcPr>
                <w:p w14:paraId="48B8693E" w14:textId="77777777" w:rsidR="00135A06" w:rsidRPr="00361A16" w:rsidRDefault="00135A06" w:rsidP="00135A06">
                  <w:pPr>
                    <w:spacing w:after="0" w:line="240" w:lineRule="auto"/>
                    <w:textAlignment w:val="baseline"/>
                    <w:rPr>
                      <w:rFonts w:ascii="Times New Roman" w:eastAsia="Times New Roman" w:hAnsi="Times New Roman" w:cs="Times New Roman"/>
                      <w:color w:val="000000"/>
                      <w:spacing w:val="2"/>
                      <w:sz w:val="24"/>
                      <w:szCs w:val="24"/>
                    </w:rPr>
                  </w:pPr>
                  <w:r w:rsidRPr="00782CB4">
                    <w:rPr>
                      <w:rFonts w:ascii="Times New Roman" w:eastAsia="Times New Roman" w:hAnsi="Times New Roman" w:cs="Times New Roman"/>
                      <w:color w:val="000000"/>
                      <w:spacing w:val="2"/>
                      <w:sz w:val="24"/>
                      <w:szCs w:val="24"/>
                    </w:rPr>
                    <w:t>Инжиниринговые услуги</w:t>
                  </w:r>
                  <w:r w:rsidRPr="00361A16">
                    <w:rPr>
                      <w:rFonts w:ascii="Times New Roman" w:eastAsia="Times New Roman" w:hAnsi="Times New Roman" w:cs="Times New Roman"/>
                      <w:b/>
                      <w:color w:val="000000"/>
                      <w:spacing w:val="2"/>
                      <w:sz w:val="24"/>
                      <w:szCs w:val="24"/>
                    </w:rPr>
                    <w:t xml:space="preserve"> по техническому надзору и (или) управлению проектами</w:t>
                  </w:r>
                </w:p>
              </w:tc>
              <w:tc>
                <w:tcPr>
                  <w:tcW w:w="1301" w:type="dxa"/>
                  <w:shd w:val="clear" w:color="auto" w:fill="auto"/>
                  <w:tcMar>
                    <w:top w:w="45" w:type="dxa"/>
                    <w:left w:w="75" w:type="dxa"/>
                    <w:bottom w:w="45" w:type="dxa"/>
                    <w:right w:w="75" w:type="dxa"/>
                  </w:tcMar>
                  <w:hideMark/>
                </w:tcPr>
                <w:p w14:paraId="65AA5426" w14:textId="77777777" w:rsidR="00135A06" w:rsidRPr="00361A16" w:rsidRDefault="00135A06" w:rsidP="00135A06">
                  <w:pPr>
                    <w:spacing w:after="0" w:line="240" w:lineRule="auto"/>
                    <w:textAlignment w:val="baseline"/>
                    <w:rPr>
                      <w:rFonts w:ascii="Times New Roman" w:eastAsia="Times New Roman" w:hAnsi="Times New Roman" w:cs="Times New Roman"/>
                      <w:b/>
                      <w:color w:val="000000"/>
                      <w:spacing w:val="2"/>
                      <w:sz w:val="24"/>
                      <w:szCs w:val="24"/>
                    </w:rPr>
                  </w:pPr>
                  <w:r w:rsidRPr="00782CB4">
                    <w:rPr>
                      <w:rFonts w:ascii="Times New Roman" w:eastAsia="Times New Roman" w:hAnsi="Times New Roman" w:cs="Times New Roman"/>
                      <w:color w:val="000000"/>
                      <w:spacing w:val="2"/>
                      <w:sz w:val="24"/>
                      <w:szCs w:val="24"/>
                    </w:rPr>
                    <w:t xml:space="preserve">Конкурс </w:t>
                  </w:r>
                  <w:r w:rsidRPr="00361A16">
                    <w:rPr>
                      <w:rFonts w:ascii="Times New Roman" w:eastAsia="Times New Roman" w:hAnsi="Times New Roman" w:cs="Times New Roman"/>
                      <w:b/>
                      <w:color w:val="000000"/>
                      <w:spacing w:val="2"/>
                      <w:sz w:val="24"/>
                      <w:szCs w:val="24"/>
                    </w:rPr>
                    <w:t>использованием рейтингово-балльной системы</w:t>
                  </w:r>
                </w:p>
              </w:tc>
            </w:tr>
          </w:tbl>
          <w:p w14:paraId="41793F20" w14:textId="77777777" w:rsidR="00002CD3" w:rsidRPr="00361A16" w:rsidRDefault="00002CD3" w:rsidP="00002CD3">
            <w:pPr>
              <w:rPr>
                <w:rFonts w:ascii="Times New Roman" w:eastAsia="Times New Roman" w:hAnsi="Times New Roman" w:cs="Times New Roman"/>
                <w:sz w:val="24"/>
                <w:szCs w:val="28"/>
                <w:lang w:eastAsia="ru-RU"/>
              </w:rPr>
            </w:pPr>
          </w:p>
          <w:p w14:paraId="4123C0F4" w14:textId="77777777" w:rsidR="00002CD3" w:rsidRPr="00361A16" w:rsidRDefault="00002CD3" w:rsidP="00002CD3">
            <w:pPr>
              <w:ind w:firstLine="446"/>
              <w:jc w:val="right"/>
              <w:rPr>
                <w:rFonts w:ascii="Times New Roman" w:eastAsia="Times New Roman" w:hAnsi="Times New Roman" w:cs="Times New Roman"/>
                <w:color w:val="000000" w:themeColor="text1"/>
                <w:sz w:val="24"/>
                <w:szCs w:val="24"/>
              </w:rPr>
            </w:pPr>
          </w:p>
        </w:tc>
        <w:tc>
          <w:tcPr>
            <w:tcW w:w="3260" w:type="dxa"/>
            <w:shd w:val="clear" w:color="auto" w:fill="auto"/>
          </w:tcPr>
          <w:p w14:paraId="1CE07297" w14:textId="77777777" w:rsidR="00002CD3" w:rsidRPr="00361A16" w:rsidRDefault="00002CD3" w:rsidP="00002CD3">
            <w:pPr>
              <w:ind w:firstLine="317"/>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lastRenderedPageBreak/>
              <w:t>В целях возможности осуществления госзакупок услуг по технадзору способом конкурса с использованием рейтингово-балльной системы.</w:t>
            </w:r>
          </w:p>
          <w:p w14:paraId="13AE1F8B" w14:textId="28894A23" w:rsidR="000E60E3" w:rsidRPr="00361A16" w:rsidRDefault="000E60E3" w:rsidP="00593FBF">
            <w:pPr>
              <w:jc w:val="both"/>
              <w:rPr>
                <w:rFonts w:ascii="Times New Roman" w:eastAsia="Times New Roman" w:hAnsi="Times New Roman" w:cs="Times New Roman"/>
                <w:sz w:val="24"/>
                <w:szCs w:val="24"/>
                <w:lang w:eastAsia="ru-RU"/>
              </w:rPr>
            </w:pPr>
          </w:p>
        </w:tc>
      </w:tr>
      <w:tr w:rsidR="00FA09CF" w:rsidRPr="00361A16" w14:paraId="2C593C8C" w14:textId="77777777" w:rsidTr="00B5434A">
        <w:trPr>
          <w:gridAfter w:val="1"/>
          <w:wAfter w:w="18" w:type="dxa"/>
          <w:trHeight w:val="407"/>
        </w:trPr>
        <w:tc>
          <w:tcPr>
            <w:tcW w:w="15451" w:type="dxa"/>
            <w:gridSpan w:val="5"/>
            <w:shd w:val="clear" w:color="auto" w:fill="auto"/>
          </w:tcPr>
          <w:p w14:paraId="1B0F1304" w14:textId="3A772E09" w:rsidR="00135A06" w:rsidRPr="00361A16" w:rsidRDefault="00135A06" w:rsidP="00FA09CF">
            <w:pPr>
              <w:ind w:firstLine="317"/>
              <w:jc w:val="center"/>
              <w:rPr>
                <w:rFonts w:ascii="Times New Roman" w:eastAsia="Times New Roman" w:hAnsi="Times New Roman" w:cs="Times New Roman"/>
                <w:b/>
                <w:sz w:val="24"/>
                <w:szCs w:val="24"/>
                <w:lang w:eastAsia="ru-RU"/>
              </w:rPr>
            </w:pPr>
            <w:r w:rsidRPr="00361A16">
              <w:rPr>
                <w:rFonts w:ascii="Times New Roman" w:eastAsia="Times New Roman" w:hAnsi="Times New Roman" w:cs="Times New Roman"/>
                <w:b/>
                <w:sz w:val="24"/>
                <w:szCs w:val="24"/>
                <w:lang w:eastAsia="ru-RU"/>
              </w:rPr>
              <w:lastRenderedPageBreak/>
              <w:t>Приказ Министра финансов Республики Казахстан от 18 января 2022 года № 46 «Об утверждении Перечня товаров, работ, услуг, по которым государственные закупки осуществляются способом конкурса с использованием рейтингово-балльной системы»</w:t>
            </w:r>
          </w:p>
        </w:tc>
      </w:tr>
      <w:tr w:rsidR="00705AB0" w:rsidRPr="00361A16" w14:paraId="65DAA96A" w14:textId="77777777" w:rsidTr="00967119">
        <w:trPr>
          <w:gridAfter w:val="1"/>
          <w:wAfter w:w="18" w:type="dxa"/>
          <w:trHeight w:val="407"/>
        </w:trPr>
        <w:tc>
          <w:tcPr>
            <w:tcW w:w="605" w:type="dxa"/>
            <w:shd w:val="clear" w:color="auto" w:fill="auto"/>
          </w:tcPr>
          <w:p w14:paraId="3FAB199C" w14:textId="77777777" w:rsidR="00705AB0" w:rsidRPr="00361A16" w:rsidRDefault="00705AB0" w:rsidP="00002CD3">
            <w:pPr>
              <w:pStyle w:val="af0"/>
              <w:numPr>
                <w:ilvl w:val="0"/>
                <w:numId w:val="3"/>
              </w:numPr>
              <w:jc w:val="both"/>
              <w:rPr>
                <w:rFonts w:ascii="Times New Roman" w:hAnsi="Times New Roman" w:cs="Times New Roman"/>
                <w:color w:val="000000" w:themeColor="text1"/>
                <w:sz w:val="24"/>
                <w:szCs w:val="24"/>
              </w:rPr>
            </w:pPr>
          </w:p>
        </w:tc>
        <w:tc>
          <w:tcPr>
            <w:tcW w:w="1391" w:type="dxa"/>
            <w:shd w:val="clear" w:color="auto" w:fill="auto"/>
          </w:tcPr>
          <w:p w14:paraId="7EA90D19" w14:textId="3D23C0AA" w:rsidR="00135A06" w:rsidRPr="00361A16" w:rsidRDefault="00135A06" w:rsidP="00705AB0">
            <w:pPr>
              <w:shd w:val="clear" w:color="auto" w:fill="FFFFFF"/>
              <w:jc w:val="center"/>
              <w:textAlignment w:val="baseline"/>
              <w:rPr>
                <w:rFonts w:ascii="Times New Roman" w:hAnsi="Times New Roman" w:cs="Times New Roman"/>
                <w:color w:val="000000" w:themeColor="text1"/>
                <w:spacing w:val="2"/>
                <w:sz w:val="24"/>
                <w:szCs w:val="24"/>
              </w:rPr>
            </w:pPr>
            <w:r w:rsidRPr="00361A16">
              <w:rPr>
                <w:rFonts w:ascii="Times New Roman" w:eastAsia="Times New Roman" w:hAnsi="Times New Roman" w:cs="Times New Roman"/>
                <w:sz w:val="24"/>
                <w:szCs w:val="24"/>
                <w:lang w:eastAsia="ru-RU"/>
              </w:rPr>
              <w:t xml:space="preserve">Перечень товаров, работ, услуг, по которым государственные закупки осуществляются способом конкурса с использованием </w:t>
            </w:r>
            <w:r w:rsidRPr="00361A16">
              <w:rPr>
                <w:rFonts w:ascii="Times New Roman" w:eastAsia="Times New Roman" w:hAnsi="Times New Roman" w:cs="Times New Roman"/>
                <w:sz w:val="24"/>
                <w:szCs w:val="24"/>
                <w:lang w:eastAsia="ru-RU"/>
              </w:rPr>
              <w:lastRenderedPageBreak/>
              <w:t>рейтингово-балльной системы</w:t>
            </w:r>
          </w:p>
          <w:p w14:paraId="22025E46" w14:textId="77777777" w:rsidR="00705AB0" w:rsidRPr="00361A16" w:rsidRDefault="00705AB0" w:rsidP="00002CD3">
            <w:pPr>
              <w:jc w:val="center"/>
              <w:rPr>
                <w:rFonts w:ascii="Times New Roman" w:eastAsia="Times New Roman" w:hAnsi="Times New Roman" w:cs="Times New Roman"/>
                <w:sz w:val="24"/>
                <w:szCs w:val="24"/>
                <w:lang w:eastAsia="ru-RU"/>
              </w:rPr>
            </w:pPr>
          </w:p>
        </w:tc>
        <w:tc>
          <w:tcPr>
            <w:tcW w:w="5092" w:type="dxa"/>
            <w:shd w:val="clear" w:color="auto" w:fill="auto"/>
          </w:tcPr>
          <w:p w14:paraId="329651DF" w14:textId="77777777" w:rsidR="00135A06" w:rsidRPr="00361A16" w:rsidRDefault="00135A06" w:rsidP="00135A06">
            <w:pPr>
              <w:jc w:val="right"/>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lastRenderedPageBreak/>
              <w:t>Утверждены приказом</w:t>
            </w:r>
          </w:p>
          <w:p w14:paraId="4BCFB080" w14:textId="77777777" w:rsidR="00135A06" w:rsidRPr="00361A16" w:rsidRDefault="00135A06" w:rsidP="00135A06">
            <w:pPr>
              <w:jc w:val="right"/>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Министра финансов</w:t>
            </w:r>
          </w:p>
          <w:p w14:paraId="79B30C31" w14:textId="77777777" w:rsidR="00135A06" w:rsidRPr="00361A16" w:rsidRDefault="00135A06" w:rsidP="00135A06">
            <w:pPr>
              <w:jc w:val="right"/>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Республики Казахстан</w:t>
            </w:r>
          </w:p>
          <w:p w14:paraId="64E7B101" w14:textId="77777777" w:rsidR="00135A06" w:rsidRPr="00361A16" w:rsidRDefault="00135A06" w:rsidP="00135A06">
            <w:pPr>
              <w:jc w:val="right"/>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от 18 января 2022 года № 46</w:t>
            </w:r>
          </w:p>
          <w:p w14:paraId="277E6149" w14:textId="77777777" w:rsidR="00135A06" w:rsidRPr="00361A16" w:rsidRDefault="00135A06" w:rsidP="00135A06">
            <w:pPr>
              <w:jc w:val="center"/>
              <w:rPr>
                <w:rFonts w:ascii="Times New Roman" w:eastAsia="Times New Roman" w:hAnsi="Times New Roman" w:cs="Times New Roman"/>
                <w:sz w:val="24"/>
                <w:szCs w:val="28"/>
                <w:lang w:eastAsia="ru-RU"/>
              </w:rPr>
            </w:pPr>
          </w:p>
          <w:p w14:paraId="3666F2E7" w14:textId="77777777" w:rsidR="00135A06" w:rsidRPr="00361A16" w:rsidRDefault="00135A06" w:rsidP="00135A06">
            <w:pPr>
              <w:jc w:val="center"/>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Перечень товаров, работ, услуг, по которым государственные закупки осуществляются способом конкурса с использованием рейтингово-балльной системы</w:t>
            </w:r>
          </w:p>
          <w:p w14:paraId="26816967" w14:textId="77777777" w:rsidR="00135A06" w:rsidRPr="00361A16" w:rsidRDefault="00135A06" w:rsidP="00135A06">
            <w:pPr>
              <w:rPr>
                <w:rFonts w:ascii="Times New Roman" w:eastAsia="Times New Roman" w:hAnsi="Times New Roman" w:cs="Times New Roman"/>
                <w:sz w:val="24"/>
                <w:szCs w:val="28"/>
                <w:lang w:eastAsia="ru-RU"/>
              </w:rPr>
            </w:pPr>
          </w:p>
          <w:tbl>
            <w:tblPr>
              <w:tblStyle w:val="a3"/>
              <w:tblW w:w="0" w:type="auto"/>
              <w:tblLayout w:type="fixed"/>
              <w:tblLook w:val="04A0" w:firstRow="1" w:lastRow="0" w:firstColumn="1" w:lastColumn="0" w:noHBand="0" w:noVBand="1"/>
            </w:tblPr>
            <w:tblGrid>
              <w:gridCol w:w="528"/>
              <w:gridCol w:w="4320"/>
            </w:tblGrid>
            <w:tr w:rsidR="00135A06" w:rsidRPr="00361A16" w14:paraId="2661A913" w14:textId="77777777" w:rsidTr="00CB09D2">
              <w:trPr>
                <w:trHeight w:val="255"/>
              </w:trPr>
              <w:tc>
                <w:tcPr>
                  <w:tcW w:w="528" w:type="dxa"/>
                </w:tcPr>
                <w:p w14:paraId="4DB553F5" w14:textId="77777777" w:rsidR="00135A06" w:rsidRPr="00361A16" w:rsidRDefault="00135A06" w:rsidP="00135A06">
                  <w:pPr>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w:t>
                  </w:r>
                </w:p>
              </w:tc>
              <w:tc>
                <w:tcPr>
                  <w:tcW w:w="4320" w:type="dxa"/>
                </w:tcPr>
                <w:p w14:paraId="4062B90B" w14:textId="77777777" w:rsidR="00135A06" w:rsidRPr="00361A16" w:rsidRDefault="00135A06" w:rsidP="00135A06">
                  <w:pPr>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 xml:space="preserve">Наименование </w:t>
                  </w:r>
                </w:p>
              </w:tc>
            </w:tr>
            <w:tr w:rsidR="00135A06" w:rsidRPr="00361A16" w14:paraId="79F1C3F1" w14:textId="77777777" w:rsidTr="00CB09D2">
              <w:trPr>
                <w:trHeight w:val="255"/>
              </w:trPr>
              <w:tc>
                <w:tcPr>
                  <w:tcW w:w="528" w:type="dxa"/>
                </w:tcPr>
                <w:p w14:paraId="0B9FFBB9" w14:textId="77777777" w:rsidR="00135A06" w:rsidRPr="00361A16" w:rsidRDefault="00135A06" w:rsidP="00135A06">
                  <w:pPr>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1.</w:t>
                  </w:r>
                </w:p>
              </w:tc>
              <w:tc>
                <w:tcPr>
                  <w:tcW w:w="4320" w:type="dxa"/>
                </w:tcPr>
                <w:p w14:paraId="13889611" w14:textId="77777777" w:rsidR="00135A06" w:rsidRPr="00361A16" w:rsidRDefault="00135A06" w:rsidP="00135A06">
                  <w:pPr>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Строительно-монтажные работы</w:t>
                  </w:r>
                </w:p>
              </w:tc>
            </w:tr>
            <w:tr w:rsidR="00135A06" w:rsidRPr="00361A16" w14:paraId="4DC578A3" w14:textId="77777777" w:rsidTr="00CB09D2">
              <w:trPr>
                <w:trHeight w:val="255"/>
              </w:trPr>
              <w:tc>
                <w:tcPr>
                  <w:tcW w:w="528" w:type="dxa"/>
                </w:tcPr>
                <w:p w14:paraId="4AF6F67A" w14:textId="77777777" w:rsidR="00135A06" w:rsidRPr="00361A16" w:rsidRDefault="00135A06" w:rsidP="00135A06">
                  <w:pPr>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2.</w:t>
                  </w:r>
                </w:p>
              </w:tc>
              <w:tc>
                <w:tcPr>
                  <w:tcW w:w="4320" w:type="dxa"/>
                </w:tcPr>
                <w:p w14:paraId="7F5A7EF5" w14:textId="77777777" w:rsidR="00135A06" w:rsidRPr="00361A16" w:rsidRDefault="00135A06" w:rsidP="00135A06">
                  <w:pPr>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Работы по проектированию</w:t>
                  </w:r>
                </w:p>
              </w:tc>
            </w:tr>
          </w:tbl>
          <w:p w14:paraId="36257EAC" w14:textId="77777777" w:rsidR="00135A06" w:rsidRDefault="00135A06" w:rsidP="00705AB0">
            <w:pPr>
              <w:rPr>
                <w:rFonts w:ascii="Times New Roman" w:eastAsia="Times New Roman" w:hAnsi="Times New Roman" w:cs="Times New Roman"/>
                <w:sz w:val="24"/>
                <w:szCs w:val="28"/>
                <w:lang w:eastAsia="ru-RU"/>
              </w:rPr>
            </w:pPr>
          </w:p>
          <w:p w14:paraId="2ADF069A" w14:textId="77777777" w:rsidR="00135A06" w:rsidRDefault="00135A06" w:rsidP="00705AB0">
            <w:pPr>
              <w:rPr>
                <w:rFonts w:ascii="Times New Roman" w:eastAsia="Times New Roman" w:hAnsi="Times New Roman" w:cs="Times New Roman"/>
                <w:sz w:val="24"/>
                <w:szCs w:val="28"/>
                <w:lang w:eastAsia="ru-RU"/>
              </w:rPr>
            </w:pPr>
          </w:p>
          <w:p w14:paraId="4FE76CC9" w14:textId="7F7AF391" w:rsidR="00135A06" w:rsidRPr="00361A16" w:rsidRDefault="00135A06" w:rsidP="00705AB0">
            <w:pPr>
              <w:rPr>
                <w:rFonts w:ascii="Times New Roman" w:eastAsia="Times New Roman" w:hAnsi="Times New Roman" w:cs="Times New Roman"/>
                <w:sz w:val="24"/>
                <w:szCs w:val="28"/>
                <w:lang w:eastAsia="ru-RU"/>
              </w:rPr>
            </w:pPr>
          </w:p>
        </w:tc>
        <w:tc>
          <w:tcPr>
            <w:tcW w:w="5103" w:type="dxa"/>
            <w:shd w:val="clear" w:color="auto" w:fill="auto"/>
          </w:tcPr>
          <w:p w14:paraId="00E31189" w14:textId="77777777" w:rsidR="00135A06" w:rsidRPr="00361A16" w:rsidRDefault="00135A06" w:rsidP="00135A06">
            <w:pPr>
              <w:jc w:val="right"/>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lastRenderedPageBreak/>
              <w:t>Утверждены приказом</w:t>
            </w:r>
          </w:p>
          <w:p w14:paraId="2224567D" w14:textId="77777777" w:rsidR="00135A06" w:rsidRPr="00361A16" w:rsidRDefault="00135A06" w:rsidP="00135A06">
            <w:pPr>
              <w:jc w:val="right"/>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Министра финансов</w:t>
            </w:r>
          </w:p>
          <w:p w14:paraId="6716C935" w14:textId="77777777" w:rsidR="00135A06" w:rsidRPr="00361A16" w:rsidRDefault="00135A06" w:rsidP="00135A06">
            <w:pPr>
              <w:jc w:val="right"/>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Республики Казахстан</w:t>
            </w:r>
          </w:p>
          <w:p w14:paraId="7031ECC0" w14:textId="77777777" w:rsidR="00135A06" w:rsidRPr="00361A16" w:rsidRDefault="00135A06" w:rsidP="00135A06">
            <w:pPr>
              <w:jc w:val="right"/>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от 18 января 2022 года № 46</w:t>
            </w:r>
          </w:p>
          <w:p w14:paraId="465478E3" w14:textId="77777777" w:rsidR="00135A06" w:rsidRPr="00361A16" w:rsidRDefault="00135A06" w:rsidP="00135A06">
            <w:pPr>
              <w:jc w:val="center"/>
              <w:rPr>
                <w:rFonts w:ascii="Times New Roman" w:eastAsia="Times New Roman" w:hAnsi="Times New Roman" w:cs="Times New Roman"/>
                <w:sz w:val="24"/>
                <w:szCs w:val="28"/>
                <w:lang w:eastAsia="ru-RU"/>
              </w:rPr>
            </w:pPr>
          </w:p>
          <w:p w14:paraId="31AE6F1D" w14:textId="77777777" w:rsidR="00135A06" w:rsidRPr="00361A16" w:rsidRDefault="00135A06" w:rsidP="00135A06">
            <w:pPr>
              <w:jc w:val="center"/>
              <w:rPr>
                <w:rFonts w:ascii="Times New Roman" w:eastAsia="Times New Roman" w:hAnsi="Times New Roman" w:cs="Times New Roman"/>
                <w:sz w:val="24"/>
                <w:szCs w:val="28"/>
                <w:lang w:eastAsia="ru-RU"/>
              </w:rPr>
            </w:pPr>
            <w:r w:rsidRPr="00361A16">
              <w:rPr>
                <w:rFonts w:ascii="Times New Roman" w:eastAsia="Times New Roman" w:hAnsi="Times New Roman" w:cs="Times New Roman"/>
                <w:sz w:val="24"/>
                <w:szCs w:val="28"/>
                <w:lang w:eastAsia="ru-RU"/>
              </w:rPr>
              <w:t>Перечень товаров, работ, услуг, по которым государственные закупки осуществляются способом конкурса с использованием рейтингово-балльной системы</w:t>
            </w:r>
          </w:p>
          <w:p w14:paraId="0BE96C6D" w14:textId="77777777" w:rsidR="00135A06" w:rsidRPr="00361A16" w:rsidRDefault="00135A06" w:rsidP="00135A06">
            <w:pPr>
              <w:rPr>
                <w:rFonts w:ascii="Times New Roman" w:eastAsia="Times New Roman" w:hAnsi="Times New Roman" w:cs="Times New Roman"/>
                <w:sz w:val="24"/>
                <w:szCs w:val="28"/>
                <w:lang w:eastAsia="ru-RU"/>
              </w:rPr>
            </w:pPr>
          </w:p>
          <w:tbl>
            <w:tblPr>
              <w:tblStyle w:val="a3"/>
              <w:tblW w:w="0" w:type="auto"/>
              <w:tblLayout w:type="fixed"/>
              <w:tblLook w:val="04A0" w:firstRow="1" w:lastRow="0" w:firstColumn="1" w:lastColumn="0" w:noHBand="0" w:noVBand="1"/>
            </w:tblPr>
            <w:tblGrid>
              <w:gridCol w:w="582"/>
              <w:gridCol w:w="4284"/>
            </w:tblGrid>
            <w:tr w:rsidR="00135A06" w:rsidRPr="00361A16" w14:paraId="25CB82F5" w14:textId="77777777" w:rsidTr="00CB09D2">
              <w:tc>
                <w:tcPr>
                  <w:tcW w:w="582" w:type="dxa"/>
                </w:tcPr>
                <w:p w14:paraId="14F1509E" w14:textId="77777777" w:rsidR="00135A06" w:rsidRPr="00361A16" w:rsidRDefault="00135A06" w:rsidP="00135A06">
                  <w:pPr>
                    <w:rPr>
                      <w:rFonts w:ascii="Times New Roman" w:hAnsi="Times New Roman" w:cs="Times New Roman"/>
                      <w:sz w:val="24"/>
                      <w:szCs w:val="24"/>
                    </w:rPr>
                  </w:pPr>
                  <w:r w:rsidRPr="00361A16">
                    <w:rPr>
                      <w:rFonts w:ascii="Times New Roman" w:hAnsi="Times New Roman" w:cs="Times New Roman"/>
                      <w:sz w:val="24"/>
                      <w:szCs w:val="24"/>
                    </w:rPr>
                    <w:t>№</w:t>
                  </w:r>
                </w:p>
              </w:tc>
              <w:tc>
                <w:tcPr>
                  <w:tcW w:w="4284" w:type="dxa"/>
                </w:tcPr>
                <w:p w14:paraId="08AE67A9" w14:textId="77777777" w:rsidR="00135A06" w:rsidRPr="00361A16" w:rsidRDefault="00135A06" w:rsidP="00135A06">
                  <w:pPr>
                    <w:rPr>
                      <w:rFonts w:ascii="Times New Roman" w:hAnsi="Times New Roman" w:cs="Times New Roman"/>
                      <w:sz w:val="24"/>
                      <w:szCs w:val="24"/>
                    </w:rPr>
                  </w:pPr>
                  <w:r w:rsidRPr="00361A16">
                    <w:rPr>
                      <w:rFonts w:ascii="Times New Roman" w:hAnsi="Times New Roman" w:cs="Times New Roman"/>
                      <w:sz w:val="24"/>
                      <w:szCs w:val="24"/>
                    </w:rPr>
                    <w:t>Наименование</w:t>
                  </w:r>
                </w:p>
              </w:tc>
            </w:tr>
            <w:tr w:rsidR="00135A06" w:rsidRPr="00361A16" w14:paraId="42E11B30" w14:textId="77777777" w:rsidTr="00CB09D2">
              <w:tc>
                <w:tcPr>
                  <w:tcW w:w="582" w:type="dxa"/>
                </w:tcPr>
                <w:p w14:paraId="0B6BAC33" w14:textId="77777777" w:rsidR="00135A06" w:rsidRPr="00361A16" w:rsidRDefault="00135A06" w:rsidP="00135A06">
                  <w:pPr>
                    <w:rPr>
                      <w:rFonts w:ascii="Times New Roman" w:hAnsi="Times New Roman" w:cs="Times New Roman"/>
                      <w:sz w:val="24"/>
                      <w:szCs w:val="24"/>
                    </w:rPr>
                  </w:pPr>
                  <w:r w:rsidRPr="00361A16">
                    <w:rPr>
                      <w:rFonts w:ascii="Times New Roman" w:hAnsi="Times New Roman" w:cs="Times New Roman"/>
                      <w:sz w:val="24"/>
                      <w:szCs w:val="24"/>
                    </w:rPr>
                    <w:t>1.</w:t>
                  </w:r>
                </w:p>
              </w:tc>
              <w:tc>
                <w:tcPr>
                  <w:tcW w:w="4284" w:type="dxa"/>
                </w:tcPr>
                <w:p w14:paraId="3CB9E709" w14:textId="77777777" w:rsidR="00135A06" w:rsidRPr="00361A16" w:rsidRDefault="00135A06" w:rsidP="00135A06">
                  <w:pPr>
                    <w:rPr>
                      <w:rFonts w:ascii="Times New Roman" w:hAnsi="Times New Roman" w:cs="Times New Roman"/>
                      <w:sz w:val="24"/>
                      <w:szCs w:val="24"/>
                    </w:rPr>
                  </w:pPr>
                  <w:r w:rsidRPr="00361A16">
                    <w:rPr>
                      <w:rFonts w:ascii="Times New Roman" w:hAnsi="Times New Roman" w:cs="Times New Roman"/>
                      <w:sz w:val="24"/>
                      <w:szCs w:val="24"/>
                    </w:rPr>
                    <w:t>Строительно-монтажные работы</w:t>
                  </w:r>
                </w:p>
              </w:tc>
            </w:tr>
            <w:tr w:rsidR="00135A06" w:rsidRPr="00361A16" w14:paraId="248C7A3E" w14:textId="77777777" w:rsidTr="00CB09D2">
              <w:tc>
                <w:tcPr>
                  <w:tcW w:w="582" w:type="dxa"/>
                </w:tcPr>
                <w:p w14:paraId="50DCCEE3" w14:textId="77777777" w:rsidR="00135A06" w:rsidRPr="00361A16" w:rsidRDefault="00135A06" w:rsidP="00135A06">
                  <w:pPr>
                    <w:rPr>
                      <w:rFonts w:ascii="Times New Roman" w:hAnsi="Times New Roman" w:cs="Times New Roman"/>
                      <w:sz w:val="24"/>
                      <w:szCs w:val="24"/>
                    </w:rPr>
                  </w:pPr>
                  <w:r w:rsidRPr="00361A16">
                    <w:rPr>
                      <w:rFonts w:ascii="Times New Roman" w:hAnsi="Times New Roman" w:cs="Times New Roman"/>
                      <w:sz w:val="24"/>
                      <w:szCs w:val="24"/>
                    </w:rPr>
                    <w:t>2.</w:t>
                  </w:r>
                </w:p>
              </w:tc>
              <w:tc>
                <w:tcPr>
                  <w:tcW w:w="4284" w:type="dxa"/>
                </w:tcPr>
                <w:p w14:paraId="41F9BB1F" w14:textId="77777777" w:rsidR="00135A06" w:rsidRPr="00361A16" w:rsidRDefault="00135A06" w:rsidP="00135A06">
                  <w:pPr>
                    <w:rPr>
                      <w:rFonts w:ascii="Times New Roman" w:hAnsi="Times New Roman" w:cs="Times New Roman"/>
                      <w:sz w:val="24"/>
                      <w:szCs w:val="24"/>
                    </w:rPr>
                  </w:pPr>
                  <w:r w:rsidRPr="00361A16">
                    <w:rPr>
                      <w:rFonts w:ascii="Times New Roman" w:hAnsi="Times New Roman" w:cs="Times New Roman"/>
                      <w:sz w:val="24"/>
                      <w:szCs w:val="24"/>
                    </w:rPr>
                    <w:t>Работы по проектированию</w:t>
                  </w:r>
                </w:p>
              </w:tc>
            </w:tr>
            <w:tr w:rsidR="00135A06" w:rsidRPr="00361A16" w14:paraId="50A872F5" w14:textId="77777777" w:rsidTr="00CB09D2">
              <w:tc>
                <w:tcPr>
                  <w:tcW w:w="582" w:type="dxa"/>
                </w:tcPr>
                <w:p w14:paraId="3C3A582B" w14:textId="77777777" w:rsidR="00135A06" w:rsidRPr="00361A16" w:rsidRDefault="00135A06" w:rsidP="00135A06">
                  <w:pPr>
                    <w:rPr>
                      <w:rFonts w:ascii="Times New Roman" w:hAnsi="Times New Roman" w:cs="Times New Roman"/>
                      <w:b/>
                      <w:sz w:val="24"/>
                      <w:szCs w:val="24"/>
                    </w:rPr>
                  </w:pPr>
                  <w:r w:rsidRPr="00361A16">
                    <w:rPr>
                      <w:rFonts w:ascii="Times New Roman" w:hAnsi="Times New Roman" w:cs="Times New Roman"/>
                      <w:b/>
                      <w:sz w:val="24"/>
                      <w:szCs w:val="24"/>
                    </w:rPr>
                    <w:t>3.</w:t>
                  </w:r>
                </w:p>
              </w:tc>
              <w:tc>
                <w:tcPr>
                  <w:tcW w:w="4284" w:type="dxa"/>
                </w:tcPr>
                <w:p w14:paraId="25553394" w14:textId="77777777" w:rsidR="00135A06" w:rsidRPr="00361A16" w:rsidRDefault="00135A06" w:rsidP="00135A06">
                  <w:pPr>
                    <w:rPr>
                      <w:rFonts w:ascii="Times New Roman" w:hAnsi="Times New Roman" w:cs="Times New Roman"/>
                      <w:b/>
                      <w:sz w:val="24"/>
                      <w:szCs w:val="24"/>
                    </w:rPr>
                  </w:pPr>
                  <w:r w:rsidRPr="00361A16">
                    <w:rPr>
                      <w:rFonts w:ascii="Times New Roman" w:hAnsi="Times New Roman" w:cs="Times New Roman"/>
                      <w:b/>
                      <w:color w:val="000000"/>
                      <w:spacing w:val="2"/>
                      <w:sz w:val="24"/>
                      <w:szCs w:val="24"/>
                    </w:rPr>
                    <w:t xml:space="preserve">Инжиниринговые услуги по </w:t>
                  </w:r>
                  <w:r w:rsidRPr="00361A16">
                    <w:rPr>
                      <w:rFonts w:ascii="Times New Roman" w:hAnsi="Times New Roman" w:cs="Times New Roman"/>
                      <w:b/>
                      <w:color w:val="000000"/>
                      <w:spacing w:val="2"/>
                      <w:sz w:val="24"/>
                      <w:szCs w:val="24"/>
                    </w:rPr>
                    <w:lastRenderedPageBreak/>
                    <w:t>техническому надзору и (или) управлению проектами</w:t>
                  </w:r>
                </w:p>
              </w:tc>
            </w:tr>
          </w:tbl>
          <w:p w14:paraId="7C452E30" w14:textId="2D1214F5" w:rsidR="00135A06" w:rsidRPr="00361A16" w:rsidRDefault="00135A06" w:rsidP="00705AB0">
            <w:pPr>
              <w:rPr>
                <w:rFonts w:ascii="Times New Roman" w:eastAsia="Times New Roman" w:hAnsi="Times New Roman" w:cs="Times New Roman"/>
                <w:sz w:val="24"/>
                <w:szCs w:val="28"/>
                <w:lang w:eastAsia="ru-RU"/>
              </w:rPr>
            </w:pPr>
          </w:p>
        </w:tc>
        <w:tc>
          <w:tcPr>
            <w:tcW w:w="3260" w:type="dxa"/>
            <w:shd w:val="clear" w:color="auto" w:fill="auto"/>
          </w:tcPr>
          <w:p w14:paraId="37EC32A8" w14:textId="77777777" w:rsidR="00705AB0" w:rsidRPr="00361A16" w:rsidRDefault="00B70913" w:rsidP="00002CD3">
            <w:pPr>
              <w:ind w:firstLine="317"/>
              <w:jc w:val="both"/>
              <w:rPr>
                <w:rFonts w:ascii="Times New Roman" w:eastAsia="Times New Roman" w:hAnsi="Times New Roman" w:cs="Times New Roman"/>
                <w:sz w:val="24"/>
                <w:szCs w:val="24"/>
                <w:lang w:eastAsia="ru-RU"/>
              </w:rPr>
            </w:pPr>
            <w:r w:rsidRPr="00361A16">
              <w:rPr>
                <w:rFonts w:ascii="Times New Roman" w:eastAsia="Times New Roman" w:hAnsi="Times New Roman" w:cs="Times New Roman"/>
                <w:sz w:val="24"/>
                <w:szCs w:val="24"/>
                <w:lang w:eastAsia="ru-RU"/>
              </w:rPr>
              <w:lastRenderedPageBreak/>
              <w:t>В целях возможности осуществления госзакупок услуг по технадзору способом конкурса с использованием рейтингово-балльной системы.</w:t>
            </w:r>
          </w:p>
          <w:p w14:paraId="0509D91C" w14:textId="4C573EDC" w:rsidR="000E60E3" w:rsidRPr="00361A16" w:rsidRDefault="000E60E3" w:rsidP="00593FBF">
            <w:pPr>
              <w:jc w:val="both"/>
              <w:rPr>
                <w:rFonts w:ascii="Times New Roman" w:eastAsia="Times New Roman" w:hAnsi="Times New Roman" w:cs="Times New Roman"/>
                <w:sz w:val="24"/>
                <w:szCs w:val="24"/>
                <w:lang w:eastAsia="ru-RU"/>
              </w:rPr>
            </w:pPr>
          </w:p>
        </w:tc>
      </w:tr>
    </w:tbl>
    <w:p w14:paraId="19C70C93" w14:textId="62BB8F1A" w:rsidR="00AF71BC" w:rsidRPr="00361A16" w:rsidRDefault="00AF71BC" w:rsidP="007B01EE">
      <w:pPr>
        <w:pStyle w:val="a4"/>
        <w:spacing w:before="0" w:beforeAutospacing="0" w:after="0" w:afterAutospacing="0"/>
        <w:jc w:val="both"/>
        <w:rPr>
          <w:color w:val="000000" w:themeColor="text1"/>
        </w:rPr>
      </w:pPr>
    </w:p>
    <w:sectPr w:rsidR="00AF71BC" w:rsidRPr="00361A16" w:rsidSect="009A1770">
      <w:headerReference w:type="default" r:id="rId8"/>
      <w:pgSz w:w="16838" w:h="11906" w:orient="landscape"/>
      <w:pgMar w:top="709"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7502F" w14:textId="77777777" w:rsidR="009A0A4A" w:rsidRDefault="009A0A4A" w:rsidP="00AE650A">
      <w:pPr>
        <w:spacing w:after="0" w:line="240" w:lineRule="auto"/>
      </w:pPr>
      <w:r>
        <w:separator/>
      </w:r>
    </w:p>
  </w:endnote>
  <w:endnote w:type="continuationSeparator" w:id="0">
    <w:p w14:paraId="2FEB8ED8" w14:textId="77777777" w:rsidR="009A0A4A" w:rsidRDefault="009A0A4A"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129A15" w14:textId="77777777" w:rsidR="009A0A4A" w:rsidRDefault="009A0A4A" w:rsidP="00AE650A">
      <w:pPr>
        <w:spacing w:after="0" w:line="240" w:lineRule="auto"/>
      </w:pPr>
      <w:r>
        <w:separator/>
      </w:r>
    </w:p>
  </w:footnote>
  <w:footnote w:type="continuationSeparator" w:id="0">
    <w:p w14:paraId="63797335" w14:textId="77777777" w:rsidR="009A0A4A" w:rsidRDefault="009A0A4A"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9931698"/>
      <w:docPartObj>
        <w:docPartGallery w:val="Page Numbers (Top of Page)"/>
        <w:docPartUnique/>
      </w:docPartObj>
    </w:sdtPr>
    <w:sdtEndPr/>
    <w:sdtContent>
      <w:p w14:paraId="457EF495" w14:textId="0B10BBB7" w:rsidR="00685CE9" w:rsidRDefault="00685CE9" w:rsidP="00F12757">
        <w:pPr>
          <w:pStyle w:val="af2"/>
          <w:jc w:val="center"/>
        </w:pPr>
        <w:r>
          <w:fldChar w:fldCharType="begin"/>
        </w:r>
        <w:r>
          <w:instrText>PAGE   \* MERGEFORMAT</w:instrText>
        </w:r>
        <w:r>
          <w:fldChar w:fldCharType="separate"/>
        </w:r>
        <w:r w:rsidR="006E0657">
          <w:rPr>
            <w:noProof/>
          </w:rPr>
          <w:t>14</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E6709"/>
    <w:multiLevelType w:val="hybridMultilevel"/>
    <w:tmpl w:val="41A496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5E5508D"/>
    <w:multiLevelType w:val="hybridMultilevel"/>
    <w:tmpl w:val="6B4A79FC"/>
    <w:lvl w:ilvl="0" w:tplc="2CAAE70C">
      <w:start w:val="1"/>
      <w:numFmt w:val="decimal"/>
      <w:suff w:val="space"/>
      <w:lvlText w:val="%1."/>
      <w:lvlJc w:val="left"/>
      <w:pPr>
        <w:ind w:left="345" w:hanging="360"/>
      </w:pPr>
      <w:rPr>
        <w:rFonts w:hint="default"/>
      </w:rPr>
    </w:lvl>
    <w:lvl w:ilvl="1" w:tplc="04190019" w:tentative="1">
      <w:start w:val="1"/>
      <w:numFmt w:val="lowerLetter"/>
      <w:lvlText w:val="%2."/>
      <w:lvlJc w:val="left"/>
      <w:pPr>
        <w:ind w:left="1473" w:hanging="360"/>
      </w:pPr>
    </w:lvl>
    <w:lvl w:ilvl="2" w:tplc="0419001B" w:tentative="1">
      <w:start w:val="1"/>
      <w:numFmt w:val="lowerRoman"/>
      <w:lvlText w:val="%3."/>
      <w:lvlJc w:val="right"/>
      <w:pPr>
        <w:ind w:left="2193" w:hanging="180"/>
      </w:pPr>
    </w:lvl>
    <w:lvl w:ilvl="3" w:tplc="0419000F" w:tentative="1">
      <w:start w:val="1"/>
      <w:numFmt w:val="decimal"/>
      <w:lvlText w:val="%4."/>
      <w:lvlJc w:val="left"/>
      <w:pPr>
        <w:ind w:left="2913" w:hanging="360"/>
      </w:pPr>
    </w:lvl>
    <w:lvl w:ilvl="4" w:tplc="04190019" w:tentative="1">
      <w:start w:val="1"/>
      <w:numFmt w:val="lowerLetter"/>
      <w:lvlText w:val="%5."/>
      <w:lvlJc w:val="left"/>
      <w:pPr>
        <w:ind w:left="3633" w:hanging="360"/>
      </w:pPr>
    </w:lvl>
    <w:lvl w:ilvl="5" w:tplc="0419001B" w:tentative="1">
      <w:start w:val="1"/>
      <w:numFmt w:val="lowerRoman"/>
      <w:lvlText w:val="%6."/>
      <w:lvlJc w:val="right"/>
      <w:pPr>
        <w:ind w:left="4353" w:hanging="180"/>
      </w:pPr>
    </w:lvl>
    <w:lvl w:ilvl="6" w:tplc="0419000F" w:tentative="1">
      <w:start w:val="1"/>
      <w:numFmt w:val="decimal"/>
      <w:lvlText w:val="%7."/>
      <w:lvlJc w:val="left"/>
      <w:pPr>
        <w:ind w:left="5073" w:hanging="360"/>
      </w:pPr>
    </w:lvl>
    <w:lvl w:ilvl="7" w:tplc="04190019" w:tentative="1">
      <w:start w:val="1"/>
      <w:numFmt w:val="lowerLetter"/>
      <w:lvlText w:val="%8."/>
      <w:lvlJc w:val="left"/>
      <w:pPr>
        <w:ind w:left="5793" w:hanging="360"/>
      </w:pPr>
    </w:lvl>
    <w:lvl w:ilvl="8" w:tplc="0419001B" w:tentative="1">
      <w:start w:val="1"/>
      <w:numFmt w:val="lowerRoman"/>
      <w:lvlText w:val="%9."/>
      <w:lvlJc w:val="right"/>
      <w:pPr>
        <w:ind w:left="6513" w:hanging="180"/>
      </w:pPr>
    </w:lvl>
  </w:abstractNum>
  <w:abstractNum w:abstractNumId="3" w15:restartNumberingAfterBreak="0">
    <w:nsid w:val="3AFF7F28"/>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4"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5" w15:restartNumberingAfterBreak="0">
    <w:nsid w:val="6A7B3B0B"/>
    <w:multiLevelType w:val="hybridMultilevel"/>
    <w:tmpl w:val="666A542A"/>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num w:numId="1">
    <w:abstractNumId w:val="4"/>
  </w:num>
  <w:num w:numId="2">
    <w:abstractNumId w:val="1"/>
  </w:num>
  <w:num w:numId="3">
    <w:abstractNumId w:val="5"/>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0FB"/>
    <w:rsid w:val="000000F8"/>
    <w:rsid w:val="0000182E"/>
    <w:rsid w:val="00001D7B"/>
    <w:rsid w:val="00002CD3"/>
    <w:rsid w:val="0000330E"/>
    <w:rsid w:val="0000340D"/>
    <w:rsid w:val="00003B7F"/>
    <w:rsid w:val="00004E7A"/>
    <w:rsid w:val="00005D12"/>
    <w:rsid w:val="000113A6"/>
    <w:rsid w:val="000128C7"/>
    <w:rsid w:val="0001414A"/>
    <w:rsid w:val="0002145F"/>
    <w:rsid w:val="00022474"/>
    <w:rsid w:val="00023A58"/>
    <w:rsid w:val="00024368"/>
    <w:rsid w:val="00024476"/>
    <w:rsid w:val="000261B1"/>
    <w:rsid w:val="00026241"/>
    <w:rsid w:val="0003005E"/>
    <w:rsid w:val="0003162C"/>
    <w:rsid w:val="00032018"/>
    <w:rsid w:val="00033919"/>
    <w:rsid w:val="0003506D"/>
    <w:rsid w:val="00036171"/>
    <w:rsid w:val="00036E77"/>
    <w:rsid w:val="00036F65"/>
    <w:rsid w:val="0004108A"/>
    <w:rsid w:val="00043464"/>
    <w:rsid w:val="00045155"/>
    <w:rsid w:val="000458B7"/>
    <w:rsid w:val="00046933"/>
    <w:rsid w:val="0004795E"/>
    <w:rsid w:val="00055091"/>
    <w:rsid w:val="00055215"/>
    <w:rsid w:val="00057767"/>
    <w:rsid w:val="000616C4"/>
    <w:rsid w:val="00062019"/>
    <w:rsid w:val="00065860"/>
    <w:rsid w:val="00065918"/>
    <w:rsid w:val="00070888"/>
    <w:rsid w:val="00071499"/>
    <w:rsid w:val="000722E0"/>
    <w:rsid w:val="00072FC8"/>
    <w:rsid w:val="00073A85"/>
    <w:rsid w:val="00075325"/>
    <w:rsid w:val="000756C4"/>
    <w:rsid w:val="000761CA"/>
    <w:rsid w:val="0008525B"/>
    <w:rsid w:val="000857C3"/>
    <w:rsid w:val="0008644D"/>
    <w:rsid w:val="000869CD"/>
    <w:rsid w:val="00087392"/>
    <w:rsid w:val="00087C75"/>
    <w:rsid w:val="000909D5"/>
    <w:rsid w:val="00090C51"/>
    <w:rsid w:val="00094BF2"/>
    <w:rsid w:val="000959C1"/>
    <w:rsid w:val="000963FE"/>
    <w:rsid w:val="000970C0"/>
    <w:rsid w:val="0009714D"/>
    <w:rsid w:val="000A0060"/>
    <w:rsid w:val="000A0B59"/>
    <w:rsid w:val="000A28DD"/>
    <w:rsid w:val="000A2B0F"/>
    <w:rsid w:val="000A2DB6"/>
    <w:rsid w:val="000A31F0"/>
    <w:rsid w:val="000A755E"/>
    <w:rsid w:val="000A7710"/>
    <w:rsid w:val="000B345B"/>
    <w:rsid w:val="000B3FAD"/>
    <w:rsid w:val="000B5472"/>
    <w:rsid w:val="000B63BD"/>
    <w:rsid w:val="000C0C4E"/>
    <w:rsid w:val="000C4E99"/>
    <w:rsid w:val="000C5C63"/>
    <w:rsid w:val="000C6D41"/>
    <w:rsid w:val="000C761B"/>
    <w:rsid w:val="000C785C"/>
    <w:rsid w:val="000D0890"/>
    <w:rsid w:val="000D264D"/>
    <w:rsid w:val="000D327B"/>
    <w:rsid w:val="000D3DB4"/>
    <w:rsid w:val="000D4836"/>
    <w:rsid w:val="000D5D39"/>
    <w:rsid w:val="000D6CDD"/>
    <w:rsid w:val="000D71D5"/>
    <w:rsid w:val="000D77A3"/>
    <w:rsid w:val="000E1126"/>
    <w:rsid w:val="000E316B"/>
    <w:rsid w:val="000E35D7"/>
    <w:rsid w:val="000E4C5E"/>
    <w:rsid w:val="000E60E3"/>
    <w:rsid w:val="000E73A2"/>
    <w:rsid w:val="000F002D"/>
    <w:rsid w:val="000F13C6"/>
    <w:rsid w:val="000F21D9"/>
    <w:rsid w:val="000F2655"/>
    <w:rsid w:val="000F5960"/>
    <w:rsid w:val="000F6BFC"/>
    <w:rsid w:val="00100E65"/>
    <w:rsid w:val="0010281D"/>
    <w:rsid w:val="00103A7E"/>
    <w:rsid w:val="00103B67"/>
    <w:rsid w:val="00104BCD"/>
    <w:rsid w:val="001052DE"/>
    <w:rsid w:val="00105C13"/>
    <w:rsid w:val="00106B94"/>
    <w:rsid w:val="00107064"/>
    <w:rsid w:val="00113AF0"/>
    <w:rsid w:val="001151C7"/>
    <w:rsid w:val="00121E5C"/>
    <w:rsid w:val="00122D24"/>
    <w:rsid w:val="0012380C"/>
    <w:rsid w:val="00124148"/>
    <w:rsid w:val="00124DCA"/>
    <w:rsid w:val="00125996"/>
    <w:rsid w:val="001320F0"/>
    <w:rsid w:val="001321E5"/>
    <w:rsid w:val="00132AD3"/>
    <w:rsid w:val="00135A06"/>
    <w:rsid w:val="0013664F"/>
    <w:rsid w:val="001373FD"/>
    <w:rsid w:val="00137F06"/>
    <w:rsid w:val="00141352"/>
    <w:rsid w:val="001441AB"/>
    <w:rsid w:val="00146EF0"/>
    <w:rsid w:val="00150B70"/>
    <w:rsid w:val="00152022"/>
    <w:rsid w:val="001543F8"/>
    <w:rsid w:val="00156697"/>
    <w:rsid w:val="00157C46"/>
    <w:rsid w:val="00161A21"/>
    <w:rsid w:val="00161A9D"/>
    <w:rsid w:val="00161F5F"/>
    <w:rsid w:val="00162154"/>
    <w:rsid w:val="00162961"/>
    <w:rsid w:val="00163A4F"/>
    <w:rsid w:val="001657B7"/>
    <w:rsid w:val="00166E5C"/>
    <w:rsid w:val="00174216"/>
    <w:rsid w:val="00174FE6"/>
    <w:rsid w:val="0017516D"/>
    <w:rsid w:val="001760E9"/>
    <w:rsid w:val="00180529"/>
    <w:rsid w:val="00180873"/>
    <w:rsid w:val="00183019"/>
    <w:rsid w:val="00186DD4"/>
    <w:rsid w:val="00186E1A"/>
    <w:rsid w:val="001877EB"/>
    <w:rsid w:val="00187A87"/>
    <w:rsid w:val="0019057F"/>
    <w:rsid w:val="00190AAB"/>
    <w:rsid w:val="00191DE6"/>
    <w:rsid w:val="00191E12"/>
    <w:rsid w:val="00193E62"/>
    <w:rsid w:val="00193E9E"/>
    <w:rsid w:val="001944B3"/>
    <w:rsid w:val="0019570C"/>
    <w:rsid w:val="00197BFB"/>
    <w:rsid w:val="001A4BA3"/>
    <w:rsid w:val="001A5A16"/>
    <w:rsid w:val="001A64A2"/>
    <w:rsid w:val="001A7374"/>
    <w:rsid w:val="001B681E"/>
    <w:rsid w:val="001C1A36"/>
    <w:rsid w:val="001C1F6F"/>
    <w:rsid w:val="001C33DD"/>
    <w:rsid w:val="001C372B"/>
    <w:rsid w:val="001C65B5"/>
    <w:rsid w:val="001C6B92"/>
    <w:rsid w:val="001D12DB"/>
    <w:rsid w:val="001D178D"/>
    <w:rsid w:val="001D3A26"/>
    <w:rsid w:val="001D3CE0"/>
    <w:rsid w:val="001D56BD"/>
    <w:rsid w:val="001D6135"/>
    <w:rsid w:val="001E1363"/>
    <w:rsid w:val="001E600B"/>
    <w:rsid w:val="001E6B76"/>
    <w:rsid w:val="001E6BCA"/>
    <w:rsid w:val="001E708D"/>
    <w:rsid w:val="001E771E"/>
    <w:rsid w:val="001F0413"/>
    <w:rsid w:val="001F26D5"/>
    <w:rsid w:val="001F3265"/>
    <w:rsid w:val="001F6792"/>
    <w:rsid w:val="001F780C"/>
    <w:rsid w:val="001F7C31"/>
    <w:rsid w:val="00200A5D"/>
    <w:rsid w:val="00200ECE"/>
    <w:rsid w:val="00201242"/>
    <w:rsid w:val="00203F29"/>
    <w:rsid w:val="00204127"/>
    <w:rsid w:val="002048BB"/>
    <w:rsid w:val="00205418"/>
    <w:rsid w:val="002055E5"/>
    <w:rsid w:val="00206EA7"/>
    <w:rsid w:val="00212B69"/>
    <w:rsid w:val="002216C4"/>
    <w:rsid w:val="00222B0F"/>
    <w:rsid w:val="00226C1C"/>
    <w:rsid w:val="00227A5A"/>
    <w:rsid w:val="002344EF"/>
    <w:rsid w:val="00234594"/>
    <w:rsid w:val="00236371"/>
    <w:rsid w:val="002369CE"/>
    <w:rsid w:val="002374DD"/>
    <w:rsid w:val="002413A6"/>
    <w:rsid w:val="00242695"/>
    <w:rsid w:val="0024351B"/>
    <w:rsid w:val="00243778"/>
    <w:rsid w:val="00247C0A"/>
    <w:rsid w:val="00247D31"/>
    <w:rsid w:val="00250CBC"/>
    <w:rsid w:val="00251C0A"/>
    <w:rsid w:val="00251D09"/>
    <w:rsid w:val="00252B06"/>
    <w:rsid w:val="00255974"/>
    <w:rsid w:val="00256EC2"/>
    <w:rsid w:val="002575F6"/>
    <w:rsid w:val="00260659"/>
    <w:rsid w:val="00264A3E"/>
    <w:rsid w:val="00264DCF"/>
    <w:rsid w:val="00265230"/>
    <w:rsid w:val="00265BFC"/>
    <w:rsid w:val="00266C95"/>
    <w:rsid w:val="00272402"/>
    <w:rsid w:val="002728C3"/>
    <w:rsid w:val="0027331D"/>
    <w:rsid w:val="002739FC"/>
    <w:rsid w:val="00273FF1"/>
    <w:rsid w:val="0027667C"/>
    <w:rsid w:val="0027695A"/>
    <w:rsid w:val="00277C89"/>
    <w:rsid w:val="002800E6"/>
    <w:rsid w:val="002805DE"/>
    <w:rsid w:val="0028070E"/>
    <w:rsid w:val="0028095C"/>
    <w:rsid w:val="00280B22"/>
    <w:rsid w:val="00280D1A"/>
    <w:rsid w:val="00280F18"/>
    <w:rsid w:val="0028360F"/>
    <w:rsid w:val="00284BC4"/>
    <w:rsid w:val="00284E77"/>
    <w:rsid w:val="00284E81"/>
    <w:rsid w:val="002861A8"/>
    <w:rsid w:val="0028787A"/>
    <w:rsid w:val="00287BDA"/>
    <w:rsid w:val="00290D28"/>
    <w:rsid w:val="00290FF5"/>
    <w:rsid w:val="0029260A"/>
    <w:rsid w:val="00293884"/>
    <w:rsid w:val="0029517B"/>
    <w:rsid w:val="00297E5D"/>
    <w:rsid w:val="002A1003"/>
    <w:rsid w:val="002A123F"/>
    <w:rsid w:val="002A17A9"/>
    <w:rsid w:val="002A4E85"/>
    <w:rsid w:val="002A555D"/>
    <w:rsid w:val="002A6035"/>
    <w:rsid w:val="002A638B"/>
    <w:rsid w:val="002A63ED"/>
    <w:rsid w:val="002A7437"/>
    <w:rsid w:val="002B1683"/>
    <w:rsid w:val="002B180F"/>
    <w:rsid w:val="002B1F25"/>
    <w:rsid w:val="002B35CD"/>
    <w:rsid w:val="002B40A7"/>
    <w:rsid w:val="002B66FF"/>
    <w:rsid w:val="002B730C"/>
    <w:rsid w:val="002C0680"/>
    <w:rsid w:val="002C2482"/>
    <w:rsid w:val="002C32B5"/>
    <w:rsid w:val="002C3994"/>
    <w:rsid w:val="002C3D2A"/>
    <w:rsid w:val="002C42A7"/>
    <w:rsid w:val="002C51A4"/>
    <w:rsid w:val="002C52CA"/>
    <w:rsid w:val="002C5839"/>
    <w:rsid w:val="002C59C7"/>
    <w:rsid w:val="002C75C9"/>
    <w:rsid w:val="002D042E"/>
    <w:rsid w:val="002D0F47"/>
    <w:rsid w:val="002D14FE"/>
    <w:rsid w:val="002D1E9A"/>
    <w:rsid w:val="002D3913"/>
    <w:rsid w:val="002E25C8"/>
    <w:rsid w:val="002F08EE"/>
    <w:rsid w:val="002F1510"/>
    <w:rsid w:val="002F1AFD"/>
    <w:rsid w:val="002F1E0F"/>
    <w:rsid w:val="002F255C"/>
    <w:rsid w:val="002F7886"/>
    <w:rsid w:val="00301922"/>
    <w:rsid w:val="00305550"/>
    <w:rsid w:val="00305D52"/>
    <w:rsid w:val="00310FC1"/>
    <w:rsid w:val="00311E07"/>
    <w:rsid w:val="0031373E"/>
    <w:rsid w:val="003137E4"/>
    <w:rsid w:val="00315769"/>
    <w:rsid w:val="00315B2B"/>
    <w:rsid w:val="00315C6B"/>
    <w:rsid w:val="00315F33"/>
    <w:rsid w:val="00317E11"/>
    <w:rsid w:val="00320AFF"/>
    <w:rsid w:val="00323591"/>
    <w:rsid w:val="00323FCF"/>
    <w:rsid w:val="0032653D"/>
    <w:rsid w:val="0032761C"/>
    <w:rsid w:val="0033151A"/>
    <w:rsid w:val="00331653"/>
    <w:rsid w:val="00332115"/>
    <w:rsid w:val="003347DE"/>
    <w:rsid w:val="003351F3"/>
    <w:rsid w:val="0033602C"/>
    <w:rsid w:val="00336461"/>
    <w:rsid w:val="00336485"/>
    <w:rsid w:val="00336B58"/>
    <w:rsid w:val="00336BD8"/>
    <w:rsid w:val="00337738"/>
    <w:rsid w:val="00337DB1"/>
    <w:rsid w:val="003418EB"/>
    <w:rsid w:val="00341D8F"/>
    <w:rsid w:val="00341F73"/>
    <w:rsid w:val="00342D07"/>
    <w:rsid w:val="0034629C"/>
    <w:rsid w:val="00355691"/>
    <w:rsid w:val="003575DC"/>
    <w:rsid w:val="00360083"/>
    <w:rsid w:val="0036083E"/>
    <w:rsid w:val="00360A63"/>
    <w:rsid w:val="00361A16"/>
    <w:rsid w:val="00364D79"/>
    <w:rsid w:val="00367393"/>
    <w:rsid w:val="00371B62"/>
    <w:rsid w:val="00372828"/>
    <w:rsid w:val="0037547D"/>
    <w:rsid w:val="00380428"/>
    <w:rsid w:val="00380C07"/>
    <w:rsid w:val="00380E84"/>
    <w:rsid w:val="00383EF0"/>
    <w:rsid w:val="00384EF1"/>
    <w:rsid w:val="003905F2"/>
    <w:rsid w:val="00390816"/>
    <w:rsid w:val="00390C2C"/>
    <w:rsid w:val="00390E2B"/>
    <w:rsid w:val="00391867"/>
    <w:rsid w:val="00393247"/>
    <w:rsid w:val="00394D1B"/>
    <w:rsid w:val="00396BD7"/>
    <w:rsid w:val="00396E53"/>
    <w:rsid w:val="00397637"/>
    <w:rsid w:val="003A1D5F"/>
    <w:rsid w:val="003A2DC6"/>
    <w:rsid w:val="003A3601"/>
    <w:rsid w:val="003A3A10"/>
    <w:rsid w:val="003A3D31"/>
    <w:rsid w:val="003A571B"/>
    <w:rsid w:val="003A59F9"/>
    <w:rsid w:val="003A6E3E"/>
    <w:rsid w:val="003B6BD8"/>
    <w:rsid w:val="003C0826"/>
    <w:rsid w:val="003C1547"/>
    <w:rsid w:val="003C335A"/>
    <w:rsid w:val="003C6E44"/>
    <w:rsid w:val="003D1A54"/>
    <w:rsid w:val="003D5650"/>
    <w:rsid w:val="003E0192"/>
    <w:rsid w:val="003E0F9E"/>
    <w:rsid w:val="003E19EA"/>
    <w:rsid w:val="003E3724"/>
    <w:rsid w:val="003E4F29"/>
    <w:rsid w:val="003E5CB4"/>
    <w:rsid w:val="003E62A9"/>
    <w:rsid w:val="003E6512"/>
    <w:rsid w:val="003F2188"/>
    <w:rsid w:val="003F370A"/>
    <w:rsid w:val="003F3F2B"/>
    <w:rsid w:val="003F43C6"/>
    <w:rsid w:val="003F48AA"/>
    <w:rsid w:val="003F6EE2"/>
    <w:rsid w:val="00402599"/>
    <w:rsid w:val="0040372C"/>
    <w:rsid w:val="00404824"/>
    <w:rsid w:val="0040531C"/>
    <w:rsid w:val="00406646"/>
    <w:rsid w:val="004071E7"/>
    <w:rsid w:val="00410415"/>
    <w:rsid w:val="00411EEE"/>
    <w:rsid w:val="00412E29"/>
    <w:rsid w:val="00414378"/>
    <w:rsid w:val="00416C2F"/>
    <w:rsid w:val="00416DC2"/>
    <w:rsid w:val="004202EA"/>
    <w:rsid w:val="004246CB"/>
    <w:rsid w:val="0042574A"/>
    <w:rsid w:val="00425C55"/>
    <w:rsid w:val="0042686D"/>
    <w:rsid w:val="0042784A"/>
    <w:rsid w:val="00432FF4"/>
    <w:rsid w:val="00433D3C"/>
    <w:rsid w:val="00435BD1"/>
    <w:rsid w:val="00435C2A"/>
    <w:rsid w:val="00437D1D"/>
    <w:rsid w:val="00441769"/>
    <w:rsid w:val="0044258D"/>
    <w:rsid w:val="00443505"/>
    <w:rsid w:val="00444D09"/>
    <w:rsid w:val="00445ADB"/>
    <w:rsid w:val="00446BDF"/>
    <w:rsid w:val="004475A7"/>
    <w:rsid w:val="00450F8D"/>
    <w:rsid w:val="004535E3"/>
    <w:rsid w:val="00457D48"/>
    <w:rsid w:val="00460C54"/>
    <w:rsid w:val="004620E7"/>
    <w:rsid w:val="004625C5"/>
    <w:rsid w:val="00465081"/>
    <w:rsid w:val="0046637A"/>
    <w:rsid w:val="00467C6B"/>
    <w:rsid w:val="00467FC8"/>
    <w:rsid w:val="004733B5"/>
    <w:rsid w:val="00474979"/>
    <w:rsid w:val="00481383"/>
    <w:rsid w:val="00482572"/>
    <w:rsid w:val="004831AE"/>
    <w:rsid w:val="00484AFA"/>
    <w:rsid w:val="0048630B"/>
    <w:rsid w:val="00486882"/>
    <w:rsid w:val="004907C7"/>
    <w:rsid w:val="004912E1"/>
    <w:rsid w:val="00491A5D"/>
    <w:rsid w:val="00494ED4"/>
    <w:rsid w:val="00496E95"/>
    <w:rsid w:val="00497608"/>
    <w:rsid w:val="00497EA3"/>
    <w:rsid w:val="004A07E1"/>
    <w:rsid w:val="004A2173"/>
    <w:rsid w:val="004A35B2"/>
    <w:rsid w:val="004A3879"/>
    <w:rsid w:val="004A494D"/>
    <w:rsid w:val="004A4A90"/>
    <w:rsid w:val="004A7D9B"/>
    <w:rsid w:val="004B0A67"/>
    <w:rsid w:val="004B28C6"/>
    <w:rsid w:val="004B2CF1"/>
    <w:rsid w:val="004B3060"/>
    <w:rsid w:val="004B4943"/>
    <w:rsid w:val="004B5B01"/>
    <w:rsid w:val="004B5E04"/>
    <w:rsid w:val="004B7536"/>
    <w:rsid w:val="004C258D"/>
    <w:rsid w:val="004C46DA"/>
    <w:rsid w:val="004C79B8"/>
    <w:rsid w:val="004D10D3"/>
    <w:rsid w:val="004D13B6"/>
    <w:rsid w:val="004D3156"/>
    <w:rsid w:val="004D4263"/>
    <w:rsid w:val="004D6153"/>
    <w:rsid w:val="004D705B"/>
    <w:rsid w:val="004E10BD"/>
    <w:rsid w:val="004E1D09"/>
    <w:rsid w:val="004E2CAD"/>
    <w:rsid w:val="004E2E0E"/>
    <w:rsid w:val="004E316C"/>
    <w:rsid w:val="004E38AF"/>
    <w:rsid w:val="004E4993"/>
    <w:rsid w:val="004E49BC"/>
    <w:rsid w:val="004E774C"/>
    <w:rsid w:val="004E78AF"/>
    <w:rsid w:val="004F1CF0"/>
    <w:rsid w:val="004F2B9F"/>
    <w:rsid w:val="00501B3C"/>
    <w:rsid w:val="00503D64"/>
    <w:rsid w:val="00504762"/>
    <w:rsid w:val="00505A76"/>
    <w:rsid w:val="0050669A"/>
    <w:rsid w:val="0050670C"/>
    <w:rsid w:val="00510B26"/>
    <w:rsid w:val="0051228C"/>
    <w:rsid w:val="005147DA"/>
    <w:rsid w:val="005158A1"/>
    <w:rsid w:val="005178B3"/>
    <w:rsid w:val="00520924"/>
    <w:rsid w:val="00523593"/>
    <w:rsid w:val="00524E38"/>
    <w:rsid w:val="00526660"/>
    <w:rsid w:val="0053110C"/>
    <w:rsid w:val="00532821"/>
    <w:rsid w:val="005361B4"/>
    <w:rsid w:val="00537E73"/>
    <w:rsid w:val="0054037B"/>
    <w:rsid w:val="0054090E"/>
    <w:rsid w:val="00541508"/>
    <w:rsid w:val="00541C17"/>
    <w:rsid w:val="00544ABC"/>
    <w:rsid w:val="00545ECD"/>
    <w:rsid w:val="00547C8B"/>
    <w:rsid w:val="0055018E"/>
    <w:rsid w:val="005502B0"/>
    <w:rsid w:val="00551426"/>
    <w:rsid w:val="005548D9"/>
    <w:rsid w:val="00554A74"/>
    <w:rsid w:val="0055695D"/>
    <w:rsid w:val="005602AA"/>
    <w:rsid w:val="00560533"/>
    <w:rsid w:val="00562487"/>
    <w:rsid w:val="00564547"/>
    <w:rsid w:val="00564D9D"/>
    <w:rsid w:val="00570C5E"/>
    <w:rsid w:val="00570FD0"/>
    <w:rsid w:val="00575618"/>
    <w:rsid w:val="00576265"/>
    <w:rsid w:val="0057757E"/>
    <w:rsid w:val="005824E5"/>
    <w:rsid w:val="00584CA5"/>
    <w:rsid w:val="0058560C"/>
    <w:rsid w:val="00586EB9"/>
    <w:rsid w:val="00587FEC"/>
    <w:rsid w:val="005914F1"/>
    <w:rsid w:val="005927FF"/>
    <w:rsid w:val="00593DC1"/>
    <w:rsid w:val="00593FBF"/>
    <w:rsid w:val="00596D76"/>
    <w:rsid w:val="00596DFF"/>
    <w:rsid w:val="005A0353"/>
    <w:rsid w:val="005A218A"/>
    <w:rsid w:val="005A2522"/>
    <w:rsid w:val="005A2F4C"/>
    <w:rsid w:val="005A44B4"/>
    <w:rsid w:val="005A4C0F"/>
    <w:rsid w:val="005A639E"/>
    <w:rsid w:val="005A6ADF"/>
    <w:rsid w:val="005A72C0"/>
    <w:rsid w:val="005A736B"/>
    <w:rsid w:val="005A7988"/>
    <w:rsid w:val="005B0618"/>
    <w:rsid w:val="005B3AA6"/>
    <w:rsid w:val="005B3C7C"/>
    <w:rsid w:val="005B66F0"/>
    <w:rsid w:val="005C27EA"/>
    <w:rsid w:val="005C3366"/>
    <w:rsid w:val="005C4474"/>
    <w:rsid w:val="005C6EB8"/>
    <w:rsid w:val="005C778B"/>
    <w:rsid w:val="005C7D64"/>
    <w:rsid w:val="005C7F1B"/>
    <w:rsid w:val="005D4387"/>
    <w:rsid w:val="005D48D7"/>
    <w:rsid w:val="005D4BDC"/>
    <w:rsid w:val="005D5809"/>
    <w:rsid w:val="005D5B45"/>
    <w:rsid w:val="005E2935"/>
    <w:rsid w:val="005E2FBD"/>
    <w:rsid w:val="005E4681"/>
    <w:rsid w:val="005E5847"/>
    <w:rsid w:val="005F0F58"/>
    <w:rsid w:val="005F15BD"/>
    <w:rsid w:val="005F6353"/>
    <w:rsid w:val="00600BA6"/>
    <w:rsid w:val="00603214"/>
    <w:rsid w:val="00605B05"/>
    <w:rsid w:val="0060600D"/>
    <w:rsid w:val="00606EE6"/>
    <w:rsid w:val="00607579"/>
    <w:rsid w:val="00607DD5"/>
    <w:rsid w:val="00610C43"/>
    <w:rsid w:val="0061103D"/>
    <w:rsid w:val="00611149"/>
    <w:rsid w:val="0061150B"/>
    <w:rsid w:val="00611553"/>
    <w:rsid w:val="00611971"/>
    <w:rsid w:val="00611C8F"/>
    <w:rsid w:val="006144F4"/>
    <w:rsid w:val="00614852"/>
    <w:rsid w:val="00615184"/>
    <w:rsid w:val="00620820"/>
    <w:rsid w:val="00620F21"/>
    <w:rsid w:val="00621731"/>
    <w:rsid w:val="006229EA"/>
    <w:rsid w:val="00623179"/>
    <w:rsid w:val="00623BDA"/>
    <w:rsid w:val="0062681B"/>
    <w:rsid w:val="00630ACB"/>
    <w:rsid w:val="006366D2"/>
    <w:rsid w:val="0064304D"/>
    <w:rsid w:val="00643085"/>
    <w:rsid w:val="00643A38"/>
    <w:rsid w:val="00643A95"/>
    <w:rsid w:val="0064497E"/>
    <w:rsid w:val="00644E1E"/>
    <w:rsid w:val="0064583B"/>
    <w:rsid w:val="006470FC"/>
    <w:rsid w:val="00647C7C"/>
    <w:rsid w:val="0065257D"/>
    <w:rsid w:val="006527A6"/>
    <w:rsid w:val="00652EB9"/>
    <w:rsid w:val="006540B0"/>
    <w:rsid w:val="0065507A"/>
    <w:rsid w:val="00657EF2"/>
    <w:rsid w:val="0066117C"/>
    <w:rsid w:val="00661B46"/>
    <w:rsid w:val="006626AB"/>
    <w:rsid w:val="00662791"/>
    <w:rsid w:val="00663580"/>
    <w:rsid w:val="00666B2A"/>
    <w:rsid w:val="00666F88"/>
    <w:rsid w:val="00673AD4"/>
    <w:rsid w:val="00673C91"/>
    <w:rsid w:val="006749F6"/>
    <w:rsid w:val="00675234"/>
    <w:rsid w:val="00676E09"/>
    <w:rsid w:val="006801CA"/>
    <w:rsid w:val="0068104F"/>
    <w:rsid w:val="0068346E"/>
    <w:rsid w:val="0068521D"/>
    <w:rsid w:val="006852EB"/>
    <w:rsid w:val="0068542F"/>
    <w:rsid w:val="00685CE9"/>
    <w:rsid w:val="00687838"/>
    <w:rsid w:val="00692895"/>
    <w:rsid w:val="0069454E"/>
    <w:rsid w:val="006950A0"/>
    <w:rsid w:val="00695814"/>
    <w:rsid w:val="006958AA"/>
    <w:rsid w:val="00695FE3"/>
    <w:rsid w:val="006A14F0"/>
    <w:rsid w:val="006A5720"/>
    <w:rsid w:val="006A5D7A"/>
    <w:rsid w:val="006A6231"/>
    <w:rsid w:val="006A6B5F"/>
    <w:rsid w:val="006A70AA"/>
    <w:rsid w:val="006B0292"/>
    <w:rsid w:val="006B0F2F"/>
    <w:rsid w:val="006B2E3A"/>
    <w:rsid w:val="006B3723"/>
    <w:rsid w:val="006B59D9"/>
    <w:rsid w:val="006B63C1"/>
    <w:rsid w:val="006C08B3"/>
    <w:rsid w:val="006C1C19"/>
    <w:rsid w:val="006C1E63"/>
    <w:rsid w:val="006C22F2"/>
    <w:rsid w:val="006C2AEE"/>
    <w:rsid w:val="006C48F7"/>
    <w:rsid w:val="006C5070"/>
    <w:rsid w:val="006C559E"/>
    <w:rsid w:val="006C75F2"/>
    <w:rsid w:val="006D03F1"/>
    <w:rsid w:val="006D0843"/>
    <w:rsid w:val="006D1EBB"/>
    <w:rsid w:val="006D33C8"/>
    <w:rsid w:val="006D61BE"/>
    <w:rsid w:val="006D61F1"/>
    <w:rsid w:val="006E0657"/>
    <w:rsid w:val="006E0AF0"/>
    <w:rsid w:val="006E12D3"/>
    <w:rsid w:val="006E237A"/>
    <w:rsid w:val="006E2656"/>
    <w:rsid w:val="006E27F1"/>
    <w:rsid w:val="006E52C5"/>
    <w:rsid w:val="006F1419"/>
    <w:rsid w:val="006F3A5E"/>
    <w:rsid w:val="006F5E73"/>
    <w:rsid w:val="006F7F7F"/>
    <w:rsid w:val="00700309"/>
    <w:rsid w:val="00701BEF"/>
    <w:rsid w:val="00701C75"/>
    <w:rsid w:val="00705AB0"/>
    <w:rsid w:val="00707BE3"/>
    <w:rsid w:val="00713563"/>
    <w:rsid w:val="00715E7A"/>
    <w:rsid w:val="0071654D"/>
    <w:rsid w:val="00716845"/>
    <w:rsid w:val="00717670"/>
    <w:rsid w:val="00717EB9"/>
    <w:rsid w:val="00720C84"/>
    <w:rsid w:val="00722E71"/>
    <w:rsid w:val="00724F83"/>
    <w:rsid w:val="007264B9"/>
    <w:rsid w:val="00726C5C"/>
    <w:rsid w:val="007277BD"/>
    <w:rsid w:val="00730167"/>
    <w:rsid w:val="00730B82"/>
    <w:rsid w:val="007313B6"/>
    <w:rsid w:val="00731A82"/>
    <w:rsid w:val="00733057"/>
    <w:rsid w:val="007365D9"/>
    <w:rsid w:val="00741B3F"/>
    <w:rsid w:val="00741B65"/>
    <w:rsid w:val="00742C54"/>
    <w:rsid w:val="007435C2"/>
    <w:rsid w:val="007445E2"/>
    <w:rsid w:val="007471D2"/>
    <w:rsid w:val="00747B9E"/>
    <w:rsid w:val="00747E51"/>
    <w:rsid w:val="00750847"/>
    <w:rsid w:val="0075237B"/>
    <w:rsid w:val="00753A31"/>
    <w:rsid w:val="00753EB9"/>
    <w:rsid w:val="00754BAB"/>
    <w:rsid w:val="007553EC"/>
    <w:rsid w:val="00760B4F"/>
    <w:rsid w:val="00760F9A"/>
    <w:rsid w:val="0076110B"/>
    <w:rsid w:val="0076430A"/>
    <w:rsid w:val="007653FC"/>
    <w:rsid w:val="007702BF"/>
    <w:rsid w:val="00770BD3"/>
    <w:rsid w:val="0077171A"/>
    <w:rsid w:val="00772A53"/>
    <w:rsid w:val="00772CEB"/>
    <w:rsid w:val="00772EE6"/>
    <w:rsid w:val="007767A4"/>
    <w:rsid w:val="00776972"/>
    <w:rsid w:val="00780A1F"/>
    <w:rsid w:val="00782CB4"/>
    <w:rsid w:val="00782EA6"/>
    <w:rsid w:val="00783BC5"/>
    <w:rsid w:val="00785D2B"/>
    <w:rsid w:val="00786641"/>
    <w:rsid w:val="0078668F"/>
    <w:rsid w:val="00790F74"/>
    <w:rsid w:val="00791150"/>
    <w:rsid w:val="007928B1"/>
    <w:rsid w:val="007931D3"/>
    <w:rsid w:val="00793FD1"/>
    <w:rsid w:val="007940F8"/>
    <w:rsid w:val="0079412F"/>
    <w:rsid w:val="00794B39"/>
    <w:rsid w:val="00795018"/>
    <w:rsid w:val="00795A5E"/>
    <w:rsid w:val="00795E2D"/>
    <w:rsid w:val="007969E9"/>
    <w:rsid w:val="00796D35"/>
    <w:rsid w:val="00797549"/>
    <w:rsid w:val="007A0706"/>
    <w:rsid w:val="007A14A2"/>
    <w:rsid w:val="007A1531"/>
    <w:rsid w:val="007A25AE"/>
    <w:rsid w:val="007A5AF9"/>
    <w:rsid w:val="007A6B52"/>
    <w:rsid w:val="007A737C"/>
    <w:rsid w:val="007B01EE"/>
    <w:rsid w:val="007B099D"/>
    <w:rsid w:val="007B253D"/>
    <w:rsid w:val="007B2859"/>
    <w:rsid w:val="007B34AF"/>
    <w:rsid w:val="007B357E"/>
    <w:rsid w:val="007B3E3D"/>
    <w:rsid w:val="007B4C96"/>
    <w:rsid w:val="007B5AFE"/>
    <w:rsid w:val="007B6BD2"/>
    <w:rsid w:val="007C0D08"/>
    <w:rsid w:val="007C12C6"/>
    <w:rsid w:val="007C36C0"/>
    <w:rsid w:val="007C4BFC"/>
    <w:rsid w:val="007C68C7"/>
    <w:rsid w:val="007C6FD7"/>
    <w:rsid w:val="007D325F"/>
    <w:rsid w:val="007D7E2F"/>
    <w:rsid w:val="007E0215"/>
    <w:rsid w:val="007E1ACC"/>
    <w:rsid w:val="007E215B"/>
    <w:rsid w:val="007E2E25"/>
    <w:rsid w:val="007E3B82"/>
    <w:rsid w:val="007E6B44"/>
    <w:rsid w:val="007E7E4A"/>
    <w:rsid w:val="007F0293"/>
    <w:rsid w:val="007F0EA2"/>
    <w:rsid w:val="007F164B"/>
    <w:rsid w:val="007F2A0F"/>
    <w:rsid w:val="007F31AD"/>
    <w:rsid w:val="007F45C6"/>
    <w:rsid w:val="007F47B9"/>
    <w:rsid w:val="007F4BA5"/>
    <w:rsid w:val="007F53DF"/>
    <w:rsid w:val="007F6AFF"/>
    <w:rsid w:val="007F7678"/>
    <w:rsid w:val="008002F0"/>
    <w:rsid w:val="008027F5"/>
    <w:rsid w:val="00804BB6"/>
    <w:rsid w:val="0080505E"/>
    <w:rsid w:val="00805315"/>
    <w:rsid w:val="008058BE"/>
    <w:rsid w:val="00806C4A"/>
    <w:rsid w:val="008073F3"/>
    <w:rsid w:val="0081007C"/>
    <w:rsid w:val="008102D2"/>
    <w:rsid w:val="0081082A"/>
    <w:rsid w:val="00812E38"/>
    <w:rsid w:val="00813033"/>
    <w:rsid w:val="00813874"/>
    <w:rsid w:val="0082036A"/>
    <w:rsid w:val="008207E1"/>
    <w:rsid w:val="00821450"/>
    <w:rsid w:val="0082760F"/>
    <w:rsid w:val="00830DF1"/>
    <w:rsid w:val="008315B6"/>
    <w:rsid w:val="008318E7"/>
    <w:rsid w:val="00834990"/>
    <w:rsid w:val="00835B4A"/>
    <w:rsid w:val="008360FB"/>
    <w:rsid w:val="0083784F"/>
    <w:rsid w:val="008454AC"/>
    <w:rsid w:val="00845770"/>
    <w:rsid w:val="00847362"/>
    <w:rsid w:val="008479B3"/>
    <w:rsid w:val="008505A2"/>
    <w:rsid w:val="00851C3D"/>
    <w:rsid w:val="008526AE"/>
    <w:rsid w:val="008527FB"/>
    <w:rsid w:val="00853B41"/>
    <w:rsid w:val="00853C83"/>
    <w:rsid w:val="00855B93"/>
    <w:rsid w:val="0085632A"/>
    <w:rsid w:val="00856375"/>
    <w:rsid w:val="00864A74"/>
    <w:rsid w:val="00865B4A"/>
    <w:rsid w:val="00866376"/>
    <w:rsid w:val="008719EF"/>
    <w:rsid w:val="00871E98"/>
    <w:rsid w:val="00871FEC"/>
    <w:rsid w:val="00872C8A"/>
    <w:rsid w:val="00873567"/>
    <w:rsid w:val="0087368C"/>
    <w:rsid w:val="00875129"/>
    <w:rsid w:val="008752C4"/>
    <w:rsid w:val="008758B7"/>
    <w:rsid w:val="00875AA9"/>
    <w:rsid w:val="0087779B"/>
    <w:rsid w:val="00881D90"/>
    <w:rsid w:val="008822E4"/>
    <w:rsid w:val="0088511F"/>
    <w:rsid w:val="00885ACF"/>
    <w:rsid w:val="00885DED"/>
    <w:rsid w:val="00891602"/>
    <w:rsid w:val="00893FF3"/>
    <w:rsid w:val="00894B57"/>
    <w:rsid w:val="008A137E"/>
    <w:rsid w:val="008A1773"/>
    <w:rsid w:val="008A257A"/>
    <w:rsid w:val="008A3280"/>
    <w:rsid w:val="008A3FF8"/>
    <w:rsid w:val="008A43BC"/>
    <w:rsid w:val="008A4775"/>
    <w:rsid w:val="008A4BBE"/>
    <w:rsid w:val="008A4D00"/>
    <w:rsid w:val="008A78D2"/>
    <w:rsid w:val="008A7A0B"/>
    <w:rsid w:val="008B32F4"/>
    <w:rsid w:val="008C7578"/>
    <w:rsid w:val="008D00EB"/>
    <w:rsid w:val="008D1F78"/>
    <w:rsid w:val="008D2FC3"/>
    <w:rsid w:val="008D3566"/>
    <w:rsid w:val="008D4433"/>
    <w:rsid w:val="008D62EA"/>
    <w:rsid w:val="008D711A"/>
    <w:rsid w:val="008E1DF7"/>
    <w:rsid w:val="008E4198"/>
    <w:rsid w:val="008E4B7F"/>
    <w:rsid w:val="008E4C83"/>
    <w:rsid w:val="008E5E81"/>
    <w:rsid w:val="008E68C5"/>
    <w:rsid w:val="008F136F"/>
    <w:rsid w:val="008F143F"/>
    <w:rsid w:val="008F29BB"/>
    <w:rsid w:val="008F4A26"/>
    <w:rsid w:val="008F51D7"/>
    <w:rsid w:val="008F5898"/>
    <w:rsid w:val="008F6A8F"/>
    <w:rsid w:val="008F7589"/>
    <w:rsid w:val="009015B0"/>
    <w:rsid w:val="00901AAD"/>
    <w:rsid w:val="00901B6C"/>
    <w:rsid w:val="00901B89"/>
    <w:rsid w:val="009048CA"/>
    <w:rsid w:val="0090601A"/>
    <w:rsid w:val="009062FF"/>
    <w:rsid w:val="009072E5"/>
    <w:rsid w:val="00907D4D"/>
    <w:rsid w:val="0091352D"/>
    <w:rsid w:val="00913DF4"/>
    <w:rsid w:val="00914CF3"/>
    <w:rsid w:val="009153E6"/>
    <w:rsid w:val="00915C8E"/>
    <w:rsid w:val="00917F2D"/>
    <w:rsid w:val="009202A6"/>
    <w:rsid w:val="00920E53"/>
    <w:rsid w:val="00923992"/>
    <w:rsid w:val="00926409"/>
    <w:rsid w:val="00927244"/>
    <w:rsid w:val="009275AC"/>
    <w:rsid w:val="0093100B"/>
    <w:rsid w:val="00931549"/>
    <w:rsid w:val="00931857"/>
    <w:rsid w:val="00933781"/>
    <w:rsid w:val="00934976"/>
    <w:rsid w:val="0093625C"/>
    <w:rsid w:val="00936582"/>
    <w:rsid w:val="009369A8"/>
    <w:rsid w:val="00940E93"/>
    <w:rsid w:val="00941053"/>
    <w:rsid w:val="00941424"/>
    <w:rsid w:val="00941A14"/>
    <w:rsid w:val="009448A6"/>
    <w:rsid w:val="009452CF"/>
    <w:rsid w:val="009457E1"/>
    <w:rsid w:val="009465F9"/>
    <w:rsid w:val="0094686E"/>
    <w:rsid w:val="00952674"/>
    <w:rsid w:val="0095277B"/>
    <w:rsid w:val="00953CFB"/>
    <w:rsid w:val="00955233"/>
    <w:rsid w:val="00956195"/>
    <w:rsid w:val="009619CA"/>
    <w:rsid w:val="00962031"/>
    <w:rsid w:val="00964F4E"/>
    <w:rsid w:val="00964FB7"/>
    <w:rsid w:val="009655AB"/>
    <w:rsid w:val="00966533"/>
    <w:rsid w:val="00967119"/>
    <w:rsid w:val="009676B8"/>
    <w:rsid w:val="00970C0F"/>
    <w:rsid w:val="0097368B"/>
    <w:rsid w:val="009752C4"/>
    <w:rsid w:val="00975450"/>
    <w:rsid w:val="00975C0B"/>
    <w:rsid w:val="009809F6"/>
    <w:rsid w:val="009822D9"/>
    <w:rsid w:val="00982E69"/>
    <w:rsid w:val="009859D6"/>
    <w:rsid w:val="009924C6"/>
    <w:rsid w:val="00995765"/>
    <w:rsid w:val="00996C9D"/>
    <w:rsid w:val="00997066"/>
    <w:rsid w:val="00997566"/>
    <w:rsid w:val="009A0A4A"/>
    <w:rsid w:val="009A1770"/>
    <w:rsid w:val="009A2B54"/>
    <w:rsid w:val="009B08BF"/>
    <w:rsid w:val="009B0A0A"/>
    <w:rsid w:val="009B0FDC"/>
    <w:rsid w:val="009B3860"/>
    <w:rsid w:val="009B3ECF"/>
    <w:rsid w:val="009B5321"/>
    <w:rsid w:val="009B6B98"/>
    <w:rsid w:val="009C3375"/>
    <w:rsid w:val="009C4273"/>
    <w:rsid w:val="009D2824"/>
    <w:rsid w:val="009D35EF"/>
    <w:rsid w:val="009D42FE"/>
    <w:rsid w:val="009D4AEB"/>
    <w:rsid w:val="009E0B24"/>
    <w:rsid w:val="009E2487"/>
    <w:rsid w:val="009E334F"/>
    <w:rsid w:val="009E6069"/>
    <w:rsid w:val="009E6304"/>
    <w:rsid w:val="009F2432"/>
    <w:rsid w:val="00A01BEB"/>
    <w:rsid w:val="00A02AA4"/>
    <w:rsid w:val="00A036BE"/>
    <w:rsid w:val="00A074FB"/>
    <w:rsid w:val="00A10A47"/>
    <w:rsid w:val="00A14F86"/>
    <w:rsid w:val="00A21F16"/>
    <w:rsid w:val="00A2251D"/>
    <w:rsid w:val="00A226EE"/>
    <w:rsid w:val="00A2400A"/>
    <w:rsid w:val="00A252EC"/>
    <w:rsid w:val="00A25636"/>
    <w:rsid w:val="00A25A83"/>
    <w:rsid w:val="00A26571"/>
    <w:rsid w:val="00A26B0B"/>
    <w:rsid w:val="00A26C05"/>
    <w:rsid w:val="00A31ED0"/>
    <w:rsid w:val="00A337F1"/>
    <w:rsid w:val="00A34FAB"/>
    <w:rsid w:val="00A35329"/>
    <w:rsid w:val="00A3575E"/>
    <w:rsid w:val="00A41394"/>
    <w:rsid w:val="00A416D1"/>
    <w:rsid w:val="00A44A9D"/>
    <w:rsid w:val="00A453E2"/>
    <w:rsid w:val="00A459D1"/>
    <w:rsid w:val="00A45D18"/>
    <w:rsid w:val="00A47487"/>
    <w:rsid w:val="00A50216"/>
    <w:rsid w:val="00A51046"/>
    <w:rsid w:val="00A51CEF"/>
    <w:rsid w:val="00A553D8"/>
    <w:rsid w:val="00A5583D"/>
    <w:rsid w:val="00A5698D"/>
    <w:rsid w:val="00A57FF7"/>
    <w:rsid w:val="00A62431"/>
    <w:rsid w:val="00A62B20"/>
    <w:rsid w:val="00A62FDD"/>
    <w:rsid w:val="00A66421"/>
    <w:rsid w:val="00A67D6B"/>
    <w:rsid w:val="00A67F41"/>
    <w:rsid w:val="00A7075B"/>
    <w:rsid w:val="00A71AEB"/>
    <w:rsid w:val="00A72788"/>
    <w:rsid w:val="00A74480"/>
    <w:rsid w:val="00A76545"/>
    <w:rsid w:val="00A76DAE"/>
    <w:rsid w:val="00A77053"/>
    <w:rsid w:val="00A77A5B"/>
    <w:rsid w:val="00A81B09"/>
    <w:rsid w:val="00A81E9C"/>
    <w:rsid w:val="00A83D5B"/>
    <w:rsid w:val="00A851D5"/>
    <w:rsid w:val="00A8579C"/>
    <w:rsid w:val="00A8622F"/>
    <w:rsid w:val="00A87193"/>
    <w:rsid w:val="00A916D2"/>
    <w:rsid w:val="00A96B28"/>
    <w:rsid w:val="00A977EE"/>
    <w:rsid w:val="00AA1796"/>
    <w:rsid w:val="00AA3E06"/>
    <w:rsid w:val="00AA6320"/>
    <w:rsid w:val="00AA713C"/>
    <w:rsid w:val="00AB1918"/>
    <w:rsid w:val="00AB2558"/>
    <w:rsid w:val="00AB3B56"/>
    <w:rsid w:val="00AB3DD2"/>
    <w:rsid w:val="00AB424F"/>
    <w:rsid w:val="00AB49CA"/>
    <w:rsid w:val="00AB50C2"/>
    <w:rsid w:val="00AB555B"/>
    <w:rsid w:val="00AB583D"/>
    <w:rsid w:val="00AB5F9C"/>
    <w:rsid w:val="00AB734C"/>
    <w:rsid w:val="00AB7526"/>
    <w:rsid w:val="00AC0460"/>
    <w:rsid w:val="00AC11A5"/>
    <w:rsid w:val="00AC4203"/>
    <w:rsid w:val="00AC4B59"/>
    <w:rsid w:val="00AC7971"/>
    <w:rsid w:val="00AD2D9B"/>
    <w:rsid w:val="00AD3FE1"/>
    <w:rsid w:val="00AD415F"/>
    <w:rsid w:val="00AD48E1"/>
    <w:rsid w:val="00AD5431"/>
    <w:rsid w:val="00AD5C7B"/>
    <w:rsid w:val="00AD644C"/>
    <w:rsid w:val="00AE2536"/>
    <w:rsid w:val="00AE3BC6"/>
    <w:rsid w:val="00AE5B2B"/>
    <w:rsid w:val="00AE650A"/>
    <w:rsid w:val="00AE7FE5"/>
    <w:rsid w:val="00AF292B"/>
    <w:rsid w:val="00AF4793"/>
    <w:rsid w:val="00AF4E03"/>
    <w:rsid w:val="00AF4EA4"/>
    <w:rsid w:val="00AF53BB"/>
    <w:rsid w:val="00AF71BC"/>
    <w:rsid w:val="00AF7A10"/>
    <w:rsid w:val="00B01B17"/>
    <w:rsid w:val="00B022FC"/>
    <w:rsid w:val="00B037E6"/>
    <w:rsid w:val="00B042BD"/>
    <w:rsid w:val="00B042C2"/>
    <w:rsid w:val="00B04344"/>
    <w:rsid w:val="00B05E9E"/>
    <w:rsid w:val="00B0765A"/>
    <w:rsid w:val="00B143EA"/>
    <w:rsid w:val="00B15350"/>
    <w:rsid w:val="00B15B09"/>
    <w:rsid w:val="00B17314"/>
    <w:rsid w:val="00B174EE"/>
    <w:rsid w:val="00B20215"/>
    <w:rsid w:val="00B210ED"/>
    <w:rsid w:val="00B211C8"/>
    <w:rsid w:val="00B216BC"/>
    <w:rsid w:val="00B25B88"/>
    <w:rsid w:val="00B303D9"/>
    <w:rsid w:val="00B315E8"/>
    <w:rsid w:val="00B316DC"/>
    <w:rsid w:val="00B318DF"/>
    <w:rsid w:val="00B325B5"/>
    <w:rsid w:val="00B32D61"/>
    <w:rsid w:val="00B34DDD"/>
    <w:rsid w:val="00B351D4"/>
    <w:rsid w:val="00B45D92"/>
    <w:rsid w:val="00B46C77"/>
    <w:rsid w:val="00B50ED4"/>
    <w:rsid w:val="00B516C0"/>
    <w:rsid w:val="00B5434A"/>
    <w:rsid w:val="00B5611D"/>
    <w:rsid w:val="00B61963"/>
    <w:rsid w:val="00B626C1"/>
    <w:rsid w:val="00B63ED5"/>
    <w:rsid w:val="00B647A0"/>
    <w:rsid w:val="00B70913"/>
    <w:rsid w:val="00B71E71"/>
    <w:rsid w:val="00B731A9"/>
    <w:rsid w:val="00B75C33"/>
    <w:rsid w:val="00B75DC8"/>
    <w:rsid w:val="00B76407"/>
    <w:rsid w:val="00B80152"/>
    <w:rsid w:val="00B80806"/>
    <w:rsid w:val="00B83915"/>
    <w:rsid w:val="00B85558"/>
    <w:rsid w:val="00B85A9A"/>
    <w:rsid w:val="00B86A15"/>
    <w:rsid w:val="00B91157"/>
    <w:rsid w:val="00B92870"/>
    <w:rsid w:val="00B96BC0"/>
    <w:rsid w:val="00B97F79"/>
    <w:rsid w:val="00BA127C"/>
    <w:rsid w:val="00BA2301"/>
    <w:rsid w:val="00BA2969"/>
    <w:rsid w:val="00BA516B"/>
    <w:rsid w:val="00BA55D5"/>
    <w:rsid w:val="00BA560C"/>
    <w:rsid w:val="00BA6487"/>
    <w:rsid w:val="00BA788B"/>
    <w:rsid w:val="00BA7DCB"/>
    <w:rsid w:val="00BB2CE0"/>
    <w:rsid w:val="00BB4A4E"/>
    <w:rsid w:val="00BB62AC"/>
    <w:rsid w:val="00BB72EA"/>
    <w:rsid w:val="00BB7C35"/>
    <w:rsid w:val="00BC0D7D"/>
    <w:rsid w:val="00BC0EA7"/>
    <w:rsid w:val="00BC21C6"/>
    <w:rsid w:val="00BC2CA2"/>
    <w:rsid w:val="00BC35EA"/>
    <w:rsid w:val="00BC5460"/>
    <w:rsid w:val="00BC5FE2"/>
    <w:rsid w:val="00BC65F3"/>
    <w:rsid w:val="00BD28F1"/>
    <w:rsid w:val="00BD42AB"/>
    <w:rsid w:val="00BD66FD"/>
    <w:rsid w:val="00BD709E"/>
    <w:rsid w:val="00BE1C5D"/>
    <w:rsid w:val="00BE26A6"/>
    <w:rsid w:val="00BE2DF6"/>
    <w:rsid w:val="00BE3237"/>
    <w:rsid w:val="00BE47EE"/>
    <w:rsid w:val="00BE7645"/>
    <w:rsid w:val="00BF155D"/>
    <w:rsid w:val="00BF3BD1"/>
    <w:rsid w:val="00BF4138"/>
    <w:rsid w:val="00BF6342"/>
    <w:rsid w:val="00BF7A2D"/>
    <w:rsid w:val="00BF7DC5"/>
    <w:rsid w:val="00C01A62"/>
    <w:rsid w:val="00C06DCC"/>
    <w:rsid w:val="00C070F7"/>
    <w:rsid w:val="00C108A3"/>
    <w:rsid w:val="00C1128B"/>
    <w:rsid w:val="00C11570"/>
    <w:rsid w:val="00C11930"/>
    <w:rsid w:val="00C17F62"/>
    <w:rsid w:val="00C23DF8"/>
    <w:rsid w:val="00C24239"/>
    <w:rsid w:val="00C25B8D"/>
    <w:rsid w:val="00C27644"/>
    <w:rsid w:val="00C2769D"/>
    <w:rsid w:val="00C3401B"/>
    <w:rsid w:val="00C34222"/>
    <w:rsid w:val="00C34985"/>
    <w:rsid w:val="00C36EDC"/>
    <w:rsid w:val="00C371F3"/>
    <w:rsid w:val="00C3721D"/>
    <w:rsid w:val="00C37D1A"/>
    <w:rsid w:val="00C43AE7"/>
    <w:rsid w:val="00C46ABD"/>
    <w:rsid w:val="00C50A49"/>
    <w:rsid w:val="00C51DEF"/>
    <w:rsid w:val="00C5287E"/>
    <w:rsid w:val="00C545E5"/>
    <w:rsid w:val="00C54DB1"/>
    <w:rsid w:val="00C56378"/>
    <w:rsid w:val="00C56D0F"/>
    <w:rsid w:val="00C57489"/>
    <w:rsid w:val="00C65AF5"/>
    <w:rsid w:val="00C66922"/>
    <w:rsid w:val="00C70638"/>
    <w:rsid w:val="00C71D59"/>
    <w:rsid w:val="00C720EC"/>
    <w:rsid w:val="00C738E4"/>
    <w:rsid w:val="00C7426C"/>
    <w:rsid w:val="00C7435B"/>
    <w:rsid w:val="00C744A5"/>
    <w:rsid w:val="00C75A0C"/>
    <w:rsid w:val="00C80B0D"/>
    <w:rsid w:val="00C824D4"/>
    <w:rsid w:val="00C91FC9"/>
    <w:rsid w:val="00C95213"/>
    <w:rsid w:val="00C95FFB"/>
    <w:rsid w:val="00C972C0"/>
    <w:rsid w:val="00C97661"/>
    <w:rsid w:val="00CA206F"/>
    <w:rsid w:val="00CA2792"/>
    <w:rsid w:val="00CB2598"/>
    <w:rsid w:val="00CB3628"/>
    <w:rsid w:val="00CB4278"/>
    <w:rsid w:val="00CB566D"/>
    <w:rsid w:val="00CB748B"/>
    <w:rsid w:val="00CC04AB"/>
    <w:rsid w:val="00CC1ADD"/>
    <w:rsid w:val="00CC5B2E"/>
    <w:rsid w:val="00CC71A0"/>
    <w:rsid w:val="00CD1C11"/>
    <w:rsid w:val="00CD29D9"/>
    <w:rsid w:val="00CD2FE7"/>
    <w:rsid w:val="00CD416A"/>
    <w:rsid w:val="00CD581B"/>
    <w:rsid w:val="00CD71A3"/>
    <w:rsid w:val="00CD764B"/>
    <w:rsid w:val="00CD7EBA"/>
    <w:rsid w:val="00CE1979"/>
    <w:rsid w:val="00CE33C5"/>
    <w:rsid w:val="00CE7CEC"/>
    <w:rsid w:val="00CF02B0"/>
    <w:rsid w:val="00CF0833"/>
    <w:rsid w:val="00CF11E6"/>
    <w:rsid w:val="00CF5209"/>
    <w:rsid w:val="00CF6620"/>
    <w:rsid w:val="00CF7191"/>
    <w:rsid w:val="00CF71AA"/>
    <w:rsid w:val="00D00153"/>
    <w:rsid w:val="00D01B67"/>
    <w:rsid w:val="00D036D8"/>
    <w:rsid w:val="00D05312"/>
    <w:rsid w:val="00D05F48"/>
    <w:rsid w:val="00D063E0"/>
    <w:rsid w:val="00D10575"/>
    <w:rsid w:val="00D113E3"/>
    <w:rsid w:val="00D122ED"/>
    <w:rsid w:val="00D12C1B"/>
    <w:rsid w:val="00D134CC"/>
    <w:rsid w:val="00D161F3"/>
    <w:rsid w:val="00D16C5E"/>
    <w:rsid w:val="00D2219A"/>
    <w:rsid w:val="00D236DC"/>
    <w:rsid w:val="00D23922"/>
    <w:rsid w:val="00D24581"/>
    <w:rsid w:val="00D245CC"/>
    <w:rsid w:val="00D257A3"/>
    <w:rsid w:val="00D26247"/>
    <w:rsid w:val="00D26306"/>
    <w:rsid w:val="00D268F5"/>
    <w:rsid w:val="00D30BBD"/>
    <w:rsid w:val="00D31C5B"/>
    <w:rsid w:val="00D3234D"/>
    <w:rsid w:val="00D32DD6"/>
    <w:rsid w:val="00D33553"/>
    <w:rsid w:val="00D34946"/>
    <w:rsid w:val="00D40258"/>
    <w:rsid w:val="00D42148"/>
    <w:rsid w:val="00D44C58"/>
    <w:rsid w:val="00D505E4"/>
    <w:rsid w:val="00D52A14"/>
    <w:rsid w:val="00D52BAB"/>
    <w:rsid w:val="00D55687"/>
    <w:rsid w:val="00D55FFF"/>
    <w:rsid w:val="00D5672D"/>
    <w:rsid w:val="00D65B5C"/>
    <w:rsid w:val="00D67D79"/>
    <w:rsid w:val="00D715D0"/>
    <w:rsid w:val="00D72316"/>
    <w:rsid w:val="00D73882"/>
    <w:rsid w:val="00D74878"/>
    <w:rsid w:val="00D75F99"/>
    <w:rsid w:val="00D767CB"/>
    <w:rsid w:val="00D8034A"/>
    <w:rsid w:val="00D8088C"/>
    <w:rsid w:val="00D82000"/>
    <w:rsid w:val="00D85EF4"/>
    <w:rsid w:val="00D86330"/>
    <w:rsid w:val="00D9184B"/>
    <w:rsid w:val="00D921C5"/>
    <w:rsid w:val="00D92744"/>
    <w:rsid w:val="00D93817"/>
    <w:rsid w:val="00D948C9"/>
    <w:rsid w:val="00D94D81"/>
    <w:rsid w:val="00D96AE7"/>
    <w:rsid w:val="00D97393"/>
    <w:rsid w:val="00DA11D3"/>
    <w:rsid w:val="00DA2FBE"/>
    <w:rsid w:val="00DA41CF"/>
    <w:rsid w:val="00DA4C13"/>
    <w:rsid w:val="00DA62BF"/>
    <w:rsid w:val="00DA6C3F"/>
    <w:rsid w:val="00DA77D7"/>
    <w:rsid w:val="00DA7F80"/>
    <w:rsid w:val="00DB1F30"/>
    <w:rsid w:val="00DB2D40"/>
    <w:rsid w:val="00DB2E47"/>
    <w:rsid w:val="00DB35CF"/>
    <w:rsid w:val="00DB3614"/>
    <w:rsid w:val="00DB7B78"/>
    <w:rsid w:val="00DC219A"/>
    <w:rsid w:val="00DC36AA"/>
    <w:rsid w:val="00DC403D"/>
    <w:rsid w:val="00DC410F"/>
    <w:rsid w:val="00DC4679"/>
    <w:rsid w:val="00DC4A42"/>
    <w:rsid w:val="00DC5C87"/>
    <w:rsid w:val="00DC6124"/>
    <w:rsid w:val="00DD0133"/>
    <w:rsid w:val="00DD14BD"/>
    <w:rsid w:val="00DD377E"/>
    <w:rsid w:val="00DD42AD"/>
    <w:rsid w:val="00DD5A19"/>
    <w:rsid w:val="00DE2227"/>
    <w:rsid w:val="00DE3327"/>
    <w:rsid w:val="00DE3A95"/>
    <w:rsid w:val="00DE4635"/>
    <w:rsid w:val="00DE483D"/>
    <w:rsid w:val="00DE6B95"/>
    <w:rsid w:val="00DE726B"/>
    <w:rsid w:val="00DE7643"/>
    <w:rsid w:val="00DE7C86"/>
    <w:rsid w:val="00DF0159"/>
    <w:rsid w:val="00DF01B9"/>
    <w:rsid w:val="00DF17CA"/>
    <w:rsid w:val="00DF411F"/>
    <w:rsid w:val="00DF4209"/>
    <w:rsid w:val="00DF498F"/>
    <w:rsid w:val="00E01DE9"/>
    <w:rsid w:val="00E034C9"/>
    <w:rsid w:val="00E048FC"/>
    <w:rsid w:val="00E05AA4"/>
    <w:rsid w:val="00E0737A"/>
    <w:rsid w:val="00E0787D"/>
    <w:rsid w:val="00E1044D"/>
    <w:rsid w:val="00E11094"/>
    <w:rsid w:val="00E1449D"/>
    <w:rsid w:val="00E15763"/>
    <w:rsid w:val="00E15AB1"/>
    <w:rsid w:val="00E16278"/>
    <w:rsid w:val="00E16CEB"/>
    <w:rsid w:val="00E2010B"/>
    <w:rsid w:val="00E210E5"/>
    <w:rsid w:val="00E23C73"/>
    <w:rsid w:val="00E2566E"/>
    <w:rsid w:val="00E2681F"/>
    <w:rsid w:val="00E273BE"/>
    <w:rsid w:val="00E27B0F"/>
    <w:rsid w:val="00E3134B"/>
    <w:rsid w:val="00E3280D"/>
    <w:rsid w:val="00E346FC"/>
    <w:rsid w:val="00E35762"/>
    <w:rsid w:val="00E358D8"/>
    <w:rsid w:val="00E37DA7"/>
    <w:rsid w:val="00E41B0B"/>
    <w:rsid w:val="00E42948"/>
    <w:rsid w:val="00E45FE2"/>
    <w:rsid w:val="00E467DA"/>
    <w:rsid w:val="00E5185D"/>
    <w:rsid w:val="00E534D1"/>
    <w:rsid w:val="00E537A8"/>
    <w:rsid w:val="00E538AF"/>
    <w:rsid w:val="00E54D33"/>
    <w:rsid w:val="00E55EEE"/>
    <w:rsid w:val="00E60603"/>
    <w:rsid w:val="00E60669"/>
    <w:rsid w:val="00E62108"/>
    <w:rsid w:val="00E62861"/>
    <w:rsid w:val="00E6469E"/>
    <w:rsid w:val="00E65CBC"/>
    <w:rsid w:val="00E6744B"/>
    <w:rsid w:val="00E67861"/>
    <w:rsid w:val="00E6792F"/>
    <w:rsid w:val="00E67F26"/>
    <w:rsid w:val="00E703F7"/>
    <w:rsid w:val="00E706CA"/>
    <w:rsid w:val="00E83BB8"/>
    <w:rsid w:val="00E8476F"/>
    <w:rsid w:val="00E85A17"/>
    <w:rsid w:val="00E868E5"/>
    <w:rsid w:val="00E86A19"/>
    <w:rsid w:val="00E91CEE"/>
    <w:rsid w:val="00E92B61"/>
    <w:rsid w:val="00E95653"/>
    <w:rsid w:val="00E95668"/>
    <w:rsid w:val="00E96B37"/>
    <w:rsid w:val="00E97B6D"/>
    <w:rsid w:val="00EA0516"/>
    <w:rsid w:val="00EA0F92"/>
    <w:rsid w:val="00EA27D5"/>
    <w:rsid w:val="00EA37E5"/>
    <w:rsid w:val="00EA440E"/>
    <w:rsid w:val="00EA5FD0"/>
    <w:rsid w:val="00EA6B53"/>
    <w:rsid w:val="00EA7594"/>
    <w:rsid w:val="00EB06C8"/>
    <w:rsid w:val="00EB16CF"/>
    <w:rsid w:val="00EB414F"/>
    <w:rsid w:val="00EB4EED"/>
    <w:rsid w:val="00EB531C"/>
    <w:rsid w:val="00EB532B"/>
    <w:rsid w:val="00EC0279"/>
    <w:rsid w:val="00EC0AED"/>
    <w:rsid w:val="00EC3566"/>
    <w:rsid w:val="00EC43A1"/>
    <w:rsid w:val="00EC6324"/>
    <w:rsid w:val="00EC6BBB"/>
    <w:rsid w:val="00EC6DE3"/>
    <w:rsid w:val="00ED033C"/>
    <w:rsid w:val="00ED1A52"/>
    <w:rsid w:val="00ED1D54"/>
    <w:rsid w:val="00ED3DE7"/>
    <w:rsid w:val="00ED41EF"/>
    <w:rsid w:val="00ED7565"/>
    <w:rsid w:val="00ED78DC"/>
    <w:rsid w:val="00EE1DC8"/>
    <w:rsid w:val="00EE2E57"/>
    <w:rsid w:val="00EE3D05"/>
    <w:rsid w:val="00EE4AFA"/>
    <w:rsid w:val="00EE7A52"/>
    <w:rsid w:val="00EF1BD5"/>
    <w:rsid w:val="00EF546A"/>
    <w:rsid w:val="00EF69C3"/>
    <w:rsid w:val="00EF6A65"/>
    <w:rsid w:val="00EF6B73"/>
    <w:rsid w:val="00EF7931"/>
    <w:rsid w:val="00EF7FEC"/>
    <w:rsid w:val="00F02BA1"/>
    <w:rsid w:val="00F0444E"/>
    <w:rsid w:val="00F04D0C"/>
    <w:rsid w:val="00F07AD2"/>
    <w:rsid w:val="00F10021"/>
    <w:rsid w:val="00F123CB"/>
    <w:rsid w:val="00F12757"/>
    <w:rsid w:val="00F145DE"/>
    <w:rsid w:val="00F159ED"/>
    <w:rsid w:val="00F17906"/>
    <w:rsid w:val="00F23165"/>
    <w:rsid w:val="00F23852"/>
    <w:rsid w:val="00F25E76"/>
    <w:rsid w:val="00F33B63"/>
    <w:rsid w:val="00F344D9"/>
    <w:rsid w:val="00F34EDC"/>
    <w:rsid w:val="00F353D7"/>
    <w:rsid w:val="00F36A0B"/>
    <w:rsid w:val="00F411FF"/>
    <w:rsid w:val="00F417B6"/>
    <w:rsid w:val="00F41B0E"/>
    <w:rsid w:val="00F41CD7"/>
    <w:rsid w:val="00F43EDA"/>
    <w:rsid w:val="00F44E1A"/>
    <w:rsid w:val="00F47A2D"/>
    <w:rsid w:val="00F51E4F"/>
    <w:rsid w:val="00F54232"/>
    <w:rsid w:val="00F55479"/>
    <w:rsid w:val="00F56F0F"/>
    <w:rsid w:val="00F624D1"/>
    <w:rsid w:val="00F62B91"/>
    <w:rsid w:val="00F64996"/>
    <w:rsid w:val="00F67F3C"/>
    <w:rsid w:val="00F73003"/>
    <w:rsid w:val="00F73D42"/>
    <w:rsid w:val="00F73D54"/>
    <w:rsid w:val="00F75CCA"/>
    <w:rsid w:val="00F77116"/>
    <w:rsid w:val="00F77C4C"/>
    <w:rsid w:val="00F81BC4"/>
    <w:rsid w:val="00F8249C"/>
    <w:rsid w:val="00F8259A"/>
    <w:rsid w:val="00F86046"/>
    <w:rsid w:val="00F870DF"/>
    <w:rsid w:val="00F9048C"/>
    <w:rsid w:val="00F91178"/>
    <w:rsid w:val="00F91F4F"/>
    <w:rsid w:val="00F94688"/>
    <w:rsid w:val="00FA09CF"/>
    <w:rsid w:val="00FA192C"/>
    <w:rsid w:val="00FA2658"/>
    <w:rsid w:val="00FA6736"/>
    <w:rsid w:val="00FB0B56"/>
    <w:rsid w:val="00FB10DB"/>
    <w:rsid w:val="00FB1397"/>
    <w:rsid w:val="00FB166E"/>
    <w:rsid w:val="00FB1BE0"/>
    <w:rsid w:val="00FB2150"/>
    <w:rsid w:val="00FB278A"/>
    <w:rsid w:val="00FB2A54"/>
    <w:rsid w:val="00FB2BBC"/>
    <w:rsid w:val="00FB2F00"/>
    <w:rsid w:val="00FB3BFC"/>
    <w:rsid w:val="00FB48E1"/>
    <w:rsid w:val="00FB538C"/>
    <w:rsid w:val="00FC031B"/>
    <w:rsid w:val="00FC24A9"/>
    <w:rsid w:val="00FC5CBE"/>
    <w:rsid w:val="00FC7930"/>
    <w:rsid w:val="00FD1565"/>
    <w:rsid w:val="00FD1929"/>
    <w:rsid w:val="00FD26E1"/>
    <w:rsid w:val="00FD2A57"/>
    <w:rsid w:val="00FD4D33"/>
    <w:rsid w:val="00FD61BE"/>
    <w:rsid w:val="00FD6A2A"/>
    <w:rsid w:val="00FD6F7B"/>
    <w:rsid w:val="00FD7A3D"/>
    <w:rsid w:val="00FE06BD"/>
    <w:rsid w:val="00FE081E"/>
    <w:rsid w:val="00FE2C8B"/>
    <w:rsid w:val="00FE2E1E"/>
    <w:rsid w:val="00FE3E3F"/>
    <w:rsid w:val="00FE4D10"/>
    <w:rsid w:val="00FE53F6"/>
    <w:rsid w:val="00FE66E5"/>
    <w:rsid w:val="00FF0097"/>
    <w:rsid w:val="00FF02EF"/>
    <w:rsid w:val="00FF0C1B"/>
    <w:rsid w:val="00FF0F68"/>
    <w:rsid w:val="00FF2E1B"/>
    <w:rsid w:val="00FF43F9"/>
    <w:rsid w:val="00FF50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478B4267-9F1C-4F4F-BB75-BF26B613F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4203"/>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Обычный (веб) Знак1,Обычный (веб) Знак2 Знак1,Обычный (веб) Знак Знак1 Знак1,Обычный (веб) Знак1 Знак Знак Знак,Обычный (веб) Знак Знак Знак Знак Знак,Обычный (веб) Знак1 Знак Знак Знак Знак Знак,Обычный (Web),Обычный (веб) Знак Знак1"/>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Letters,Без интервала1,ААА,Эльд"/>
    <w:link w:val="af"/>
    <w:uiPriority w:val="1"/>
    <w:qFormat/>
    <w:rsid w:val="00ED033C"/>
    <w:pPr>
      <w:spacing w:after="0" w:line="240" w:lineRule="auto"/>
    </w:pPr>
    <w:rPr>
      <w:rFonts w:ascii="Calibri" w:eastAsia="Calibri" w:hAnsi="Calibri" w:cs="Times New Roman"/>
    </w:rPr>
  </w:style>
  <w:style w:type="paragraph" w:styleId="af0">
    <w:name w:val="List Paragraph"/>
    <w:aliases w:val="маркированный,List Paragraph (numbered (a)),Use Case List Paragraph,NUMBERED PARAGRAPH,List Paragraph 1,Citation List,Heading1,Colorful List - Accent 11,strich,2nd Tier Header,Colorful List - Accent 11CxSpLast,H1-1,Заголовок3,it_List1,Bulle"/>
    <w:basedOn w:val="a"/>
    <w:link w:val="af1"/>
    <w:uiPriority w:val="34"/>
    <w:qFormat/>
    <w:rsid w:val="00205418"/>
    <w:pPr>
      <w:ind w:left="720"/>
      <w:contextualSpacing/>
    </w:pPr>
  </w:style>
  <w:style w:type="paragraph" w:styleId="af2">
    <w:name w:val="header"/>
    <w:basedOn w:val="a"/>
    <w:link w:val="af3"/>
    <w:uiPriority w:val="99"/>
    <w:unhideWhenUsed/>
    <w:rsid w:val="00AE650A"/>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AE650A"/>
  </w:style>
  <w:style w:type="paragraph" w:styleId="af4">
    <w:name w:val="footer"/>
    <w:basedOn w:val="a"/>
    <w:link w:val="af5"/>
    <w:uiPriority w:val="99"/>
    <w:unhideWhenUsed/>
    <w:rsid w:val="00AE650A"/>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af1">
    <w:name w:val="Абзац списка Знак"/>
    <w:aliases w:val="маркированный Знак,List Paragraph (numbered (a)) Знак,Use Case List Paragraph Знак,NUMBERED PARAGRAPH Знак,List Paragraph 1 Знак,Citation List Знак,Heading1 Знак,Colorful List - Accent 11 Знак,strich Знак,2nd Tier Header Знак,H1-1 Знак"/>
    <w:link w:val="af0"/>
    <w:uiPriority w:val="34"/>
    <w:qFormat/>
    <w:locked/>
    <w:rsid w:val="00D715D0"/>
  </w:style>
  <w:style w:type="character" w:customStyle="1" w:styleId="af">
    <w:name w:val="Без интервала Знак"/>
    <w:aliases w:val="Обя Знак,мелкий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Елжан Знак,Без интерваль Знак"/>
    <w:link w:val="ae"/>
    <w:uiPriority w:val="1"/>
    <w:locked/>
    <w:rsid w:val="00BB72EA"/>
    <w:rPr>
      <w:rFonts w:ascii="Calibri" w:eastAsia="Calibri" w:hAnsi="Calibri" w:cs="Times New Roman"/>
    </w:rPr>
  </w:style>
  <w:style w:type="character" w:customStyle="1" w:styleId="a5">
    <w:name w:val="Обычный (веб) Знак"/>
    <w:aliases w:val="Обычный (веб) Знак1 Знак,Обычный (веб) Знак2 Знак1 Знак,Обычный (веб) Знак Знак1 Знак1 Знак,Обычный (веб) Знак1 Знак Знак Знак Знак,Обычный (веб) Знак Знак Знак Знак Знак Знак,Обычный (веб) Знак1 Знак Знак Знак Знак Знак Знак"/>
    <w:link w:val="a4"/>
    <w:uiPriority w:val="99"/>
    <w:locked/>
    <w:rsid w:val="00380428"/>
    <w:rPr>
      <w:rFonts w:ascii="Times New Roman" w:eastAsia="Times New Roman" w:hAnsi="Times New Roman" w:cs="Times New Roman"/>
      <w:sz w:val="24"/>
      <w:szCs w:val="24"/>
      <w:lang w:eastAsia="ru-RU"/>
    </w:rPr>
  </w:style>
  <w:style w:type="character" w:customStyle="1" w:styleId="s0">
    <w:name w:val="s0"/>
    <w:rsid w:val="00315769"/>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11">
    <w:name w:val="Неразрешенное упоминание1"/>
    <w:basedOn w:val="a0"/>
    <w:uiPriority w:val="99"/>
    <w:semiHidden/>
    <w:unhideWhenUsed/>
    <w:rsid w:val="00B731A9"/>
    <w:rPr>
      <w:color w:val="605E5C"/>
      <w:shd w:val="clear" w:color="auto" w:fill="E1DFDD"/>
    </w:rPr>
  </w:style>
  <w:style w:type="character" w:customStyle="1" w:styleId="2">
    <w:name w:val="Неразрешенное упоминание2"/>
    <w:basedOn w:val="a0"/>
    <w:uiPriority w:val="99"/>
    <w:semiHidden/>
    <w:unhideWhenUsed/>
    <w:rsid w:val="005F0F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41194">
      <w:bodyDiv w:val="1"/>
      <w:marLeft w:val="0"/>
      <w:marRight w:val="0"/>
      <w:marTop w:val="0"/>
      <w:marBottom w:val="0"/>
      <w:divBdr>
        <w:top w:val="none" w:sz="0" w:space="0" w:color="auto"/>
        <w:left w:val="none" w:sz="0" w:space="0" w:color="auto"/>
        <w:bottom w:val="none" w:sz="0" w:space="0" w:color="auto"/>
        <w:right w:val="none" w:sz="0" w:space="0" w:color="auto"/>
      </w:divBdr>
    </w:div>
    <w:div w:id="79911598">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94785992">
      <w:bodyDiv w:val="1"/>
      <w:marLeft w:val="0"/>
      <w:marRight w:val="0"/>
      <w:marTop w:val="0"/>
      <w:marBottom w:val="0"/>
      <w:divBdr>
        <w:top w:val="none" w:sz="0" w:space="0" w:color="auto"/>
        <w:left w:val="none" w:sz="0" w:space="0" w:color="auto"/>
        <w:bottom w:val="none" w:sz="0" w:space="0" w:color="auto"/>
        <w:right w:val="none" w:sz="0" w:space="0" w:color="auto"/>
      </w:divBdr>
    </w:div>
    <w:div w:id="113865931">
      <w:bodyDiv w:val="1"/>
      <w:marLeft w:val="0"/>
      <w:marRight w:val="0"/>
      <w:marTop w:val="0"/>
      <w:marBottom w:val="0"/>
      <w:divBdr>
        <w:top w:val="none" w:sz="0" w:space="0" w:color="auto"/>
        <w:left w:val="none" w:sz="0" w:space="0" w:color="auto"/>
        <w:bottom w:val="none" w:sz="0" w:space="0" w:color="auto"/>
        <w:right w:val="none" w:sz="0" w:space="0" w:color="auto"/>
      </w:divBdr>
    </w:div>
    <w:div w:id="150870489">
      <w:bodyDiv w:val="1"/>
      <w:marLeft w:val="0"/>
      <w:marRight w:val="0"/>
      <w:marTop w:val="0"/>
      <w:marBottom w:val="0"/>
      <w:divBdr>
        <w:top w:val="none" w:sz="0" w:space="0" w:color="auto"/>
        <w:left w:val="none" w:sz="0" w:space="0" w:color="auto"/>
        <w:bottom w:val="none" w:sz="0" w:space="0" w:color="auto"/>
        <w:right w:val="none" w:sz="0" w:space="0" w:color="auto"/>
      </w:divBdr>
    </w:div>
    <w:div w:id="161162303">
      <w:bodyDiv w:val="1"/>
      <w:marLeft w:val="0"/>
      <w:marRight w:val="0"/>
      <w:marTop w:val="0"/>
      <w:marBottom w:val="0"/>
      <w:divBdr>
        <w:top w:val="none" w:sz="0" w:space="0" w:color="auto"/>
        <w:left w:val="none" w:sz="0" w:space="0" w:color="auto"/>
        <w:bottom w:val="none" w:sz="0" w:space="0" w:color="auto"/>
        <w:right w:val="none" w:sz="0" w:space="0" w:color="auto"/>
      </w:divBdr>
    </w:div>
    <w:div w:id="198199808">
      <w:bodyDiv w:val="1"/>
      <w:marLeft w:val="0"/>
      <w:marRight w:val="0"/>
      <w:marTop w:val="0"/>
      <w:marBottom w:val="0"/>
      <w:divBdr>
        <w:top w:val="none" w:sz="0" w:space="0" w:color="auto"/>
        <w:left w:val="none" w:sz="0" w:space="0" w:color="auto"/>
        <w:bottom w:val="none" w:sz="0" w:space="0" w:color="auto"/>
        <w:right w:val="none" w:sz="0" w:space="0" w:color="auto"/>
      </w:divBdr>
    </w:div>
    <w:div w:id="198393756">
      <w:bodyDiv w:val="1"/>
      <w:marLeft w:val="0"/>
      <w:marRight w:val="0"/>
      <w:marTop w:val="0"/>
      <w:marBottom w:val="0"/>
      <w:divBdr>
        <w:top w:val="none" w:sz="0" w:space="0" w:color="auto"/>
        <w:left w:val="none" w:sz="0" w:space="0" w:color="auto"/>
        <w:bottom w:val="none" w:sz="0" w:space="0" w:color="auto"/>
        <w:right w:val="none" w:sz="0" w:space="0" w:color="auto"/>
      </w:divBdr>
    </w:div>
    <w:div w:id="208344405">
      <w:bodyDiv w:val="1"/>
      <w:marLeft w:val="0"/>
      <w:marRight w:val="0"/>
      <w:marTop w:val="0"/>
      <w:marBottom w:val="0"/>
      <w:divBdr>
        <w:top w:val="none" w:sz="0" w:space="0" w:color="auto"/>
        <w:left w:val="none" w:sz="0" w:space="0" w:color="auto"/>
        <w:bottom w:val="none" w:sz="0" w:space="0" w:color="auto"/>
        <w:right w:val="none" w:sz="0" w:space="0" w:color="auto"/>
      </w:divBdr>
    </w:div>
    <w:div w:id="227813804">
      <w:bodyDiv w:val="1"/>
      <w:marLeft w:val="0"/>
      <w:marRight w:val="0"/>
      <w:marTop w:val="0"/>
      <w:marBottom w:val="0"/>
      <w:divBdr>
        <w:top w:val="none" w:sz="0" w:space="0" w:color="auto"/>
        <w:left w:val="none" w:sz="0" w:space="0" w:color="auto"/>
        <w:bottom w:val="none" w:sz="0" w:space="0" w:color="auto"/>
        <w:right w:val="none" w:sz="0" w:space="0" w:color="auto"/>
      </w:divBdr>
    </w:div>
    <w:div w:id="242495887">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9262673">
      <w:bodyDiv w:val="1"/>
      <w:marLeft w:val="0"/>
      <w:marRight w:val="0"/>
      <w:marTop w:val="0"/>
      <w:marBottom w:val="0"/>
      <w:divBdr>
        <w:top w:val="none" w:sz="0" w:space="0" w:color="auto"/>
        <w:left w:val="none" w:sz="0" w:space="0" w:color="auto"/>
        <w:bottom w:val="none" w:sz="0" w:space="0" w:color="auto"/>
        <w:right w:val="none" w:sz="0" w:space="0" w:color="auto"/>
      </w:divBdr>
    </w:div>
    <w:div w:id="288321163">
      <w:bodyDiv w:val="1"/>
      <w:marLeft w:val="0"/>
      <w:marRight w:val="0"/>
      <w:marTop w:val="0"/>
      <w:marBottom w:val="0"/>
      <w:divBdr>
        <w:top w:val="none" w:sz="0" w:space="0" w:color="auto"/>
        <w:left w:val="none" w:sz="0" w:space="0" w:color="auto"/>
        <w:bottom w:val="none" w:sz="0" w:space="0" w:color="auto"/>
        <w:right w:val="none" w:sz="0" w:space="0" w:color="auto"/>
      </w:divBdr>
    </w:div>
    <w:div w:id="291252068">
      <w:bodyDiv w:val="1"/>
      <w:marLeft w:val="0"/>
      <w:marRight w:val="0"/>
      <w:marTop w:val="0"/>
      <w:marBottom w:val="0"/>
      <w:divBdr>
        <w:top w:val="none" w:sz="0" w:space="0" w:color="auto"/>
        <w:left w:val="none" w:sz="0" w:space="0" w:color="auto"/>
        <w:bottom w:val="none" w:sz="0" w:space="0" w:color="auto"/>
        <w:right w:val="none" w:sz="0" w:space="0" w:color="auto"/>
      </w:divBdr>
    </w:div>
    <w:div w:id="322663696">
      <w:bodyDiv w:val="1"/>
      <w:marLeft w:val="0"/>
      <w:marRight w:val="0"/>
      <w:marTop w:val="0"/>
      <w:marBottom w:val="0"/>
      <w:divBdr>
        <w:top w:val="none" w:sz="0" w:space="0" w:color="auto"/>
        <w:left w:val="none" w:sz="0" w:space="0" w:color="auto"/>
        <w:bottom w:val="none" w:sz="0" w:space="0" w:color="auto"/>
        <w:right w:val="none" w:sz="0" w:space="0" w:color="auto"/>
      </w:divBdr>
    </w:div>
    <w:div w:id="363289805">
      <w:bodyDiv w:val="1"/>
      <w:marLeft w:val="0"/>
      <w:marRight w:val="0"/>
      <w:marTop w:val="0"/>
      <w:marBottom w:val="0"/>
      <w:divBdr>
        <w:top w:val="none" w:sz="0" w:space="0" w:color="auto"/>
        <w:left w:val="none" w:sz="0" w:space="0" w:color="auto"/>
        <w:bottom w:val="none" w:sz="0" w:space="0" w:color="auto"/>
        <w:right w:val="none" w:sz="0" w:space="0" w:color="auto"/>
      </w:divBdr>
    </w:div>
    <w:div w:id="375588472">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02489221">
      <w:bodyDiv w:val="1"/>
      <w:marLeft w:val="0"/>
      <w:marRight w:val="0"/>
      <w:marTop w:val="0"/>
      <w:marBottom w:val="0"/>
      <w:divBdr>
        <w:top w:val="none" w:sz="0" w:space="0" w:color="auto"/>
        <w:left w:val="none" w:sz="0" w:space="0" w:color="auto"/>
        <w:bottom w:val="none" w:sz="0" w:space="0" w:color="auto"/>
        <w:right w:val="none" w:sz="0" w:space="0" w:color="auto"/>
      </w:divBdr>
    </w:div>
    <w:div w:id="405106793">
      <w:bodyDiv w:val="1"/>
      <w:marLeft w:val="0"/>
      <w:marRight w:val="0"/>
      <w:marTop w:val="0"/>
      <w:marBottom w:val="0"/>
      <w:divBdr>
        <w:top w:val="none" w:sz="0" w:space="0" w:color="auto"/>
        <w:left w:val="none" w:sz="0" w:space="0" w:color="auto"/>
        <w:bottom w:val="none" w:sz="0" w:space="0" w:color="auto"/>
        <w:right w:val="none" w:sz="0" w:space="0" w:color="auto"/>
      </w:divBdr>
    </w:div>
    <w:div w:id="411392530">
      <w:bodyDiv w:val="1"/>
      <w:marLeft w:val="0"/>
      <w:marRight w:val="0"/>
      <w:marTop w:val="0"/>
      <w:marBottom w:val="0"/>
      <w:divBdr>
        <w:top w:val="none" w:sz="0" w:space="0" w:color="auto"/>
        <w:left w:val="none" w:sz="0" w:space="0" w:color="auto"/>
        <w:bottom w:val="none" w:sz="0" w:space="0" w:color="auto"/>
        <w:right w:val="none" w:sz="0" w:space="0" w:color="auto"/>
      </w:divBdr>
    </w:div>
    <w:div w:id="418985073">
      <w:bodyDiv w:val="1"/>
      <w:marLeft w:val="0"/>
      <w:marRight w:val="0"/>
      <w:marTop w:val="0"/>
      <w:marBottom w:val="0"/>
      <w:divBdr>
        <w:top w:val="none" w:sz="0" w:space="0" w:color="auto"/>
        <w:left w:val="none" w:sz="0" w:space="0" w:color="auto"/>
        <w:bottom w:val="none" w:sz="0" w:space="0" w:color="auto"/>
        <w:right w:val="none" w:sz="0" w:space="0" w:color="auto"/>
      </w:divBdr>
    </w:div>
    <w:div w:id="548347122">
      <w:bodyDiv w:val="1"/>
      <w:marLeft w:val="0"/>
      <w:marRight w:val="0"/>
      <w:marTop w:val="0"/>
      <w:marBottom w:val="0"/>
      <w:divBdr>
        <w:top w:val="none" w:sz="0" w:space="0" w:color="auto"/>
        <w:left w:val="none" w:sz="0" w:space="0" w:color="auto"/>
        <w:bottom w:val="none" w:sz="0" w:space="0" w:color="auto"/>
        <w:right w:val="none" w:sz="0" w:space="0" w:color="auto"/>
      </w:divBdr>
    </w:div>
    <w:div w:id="569317400">
      <w:bodyDiv w:val="1"/>
      <w:marLeft w:val="0"/>
      <w:marRight w:val="0"/>
      <w:marTop w:val="0"/>
      <w:marBottom w:val="0"/>
      <w:divBdr>
        <w:top w:val="none" w:sz="0" w:space="0" w:color="auto"/>
        <w:left w:val="none" w:sz="0" w:space="0" w:color="auto"/>
        <w:bottom w:val="none" w:sz="0" w:space="0" w:color="auto"/>
        <w:right w:val="none" w:sz="0" w:space="0" w:color="auto"/>
      </w:divBdr>
    </w:div>
    <w:div w:id="598761028">
      <w:bodyDiv w:val="1"/>
      <w:marLeft w:val="0"/>
      <w:marRight w:val="0"/>
      <w:marTop w:val="0"/>
      <w:marBottom w:val="0"/>
      <w:divBdr>
        <w:top w:val="none" w:sz="0" w:space="0" w:color="auto"/>
        <w:left w:val="none" w:sz="0" w:space="0" w:color="auto"/>
        <w:bottom w:val="none" w:sz="0" w:space="0" w:color="auto"/>
        <w:right w:val="none" w:sz="0" w:space="0" w:color="auto"/>
      </w:divBdr>
    </w:div>
    <w:div w:id="612521776">
      <w:bodyDiv w:val="1"/>
      <w:marLeft w:val="0"/>
      <w:marRight w:val="0"/>
      <w:marTop w:val="0"/>
      <w:marBottom w:val="0"/>
      <w:divBdr>
        <w:top w:val="none" w:sz="0" w:space="0" w:color="auto"/>
        <w:left w:val="none" w:sz="0" w:space="0" w:color="auto"/>
        <w:bottom w:val="none" w:sz="0" w:space="0" w:color="auto"/>
        <w:right w:val="none" w:sz="0" w:space="0" w:color="auto"/>
      </w:divBdr>
    </w:div>
    <w:div w:id="758671046">
      <w:bodyDiv w:val="1"/>
      <w:marLeft w:val="0"/>
      <w:marRight w:val="0"/>
      <w:marTop w:val="0"/>
      <w:marBottom w:val="0"/>
      <w:divBdr>
        <w:top w:val="none" w:sz="0" w:space="0" w:color="auto"/>
        <w:left w:val="none" w:sz="0" w:space="0" w:color="auto"/>
        <w:bottom w:val="none" w:sz="0" w:space="0" w:color="auto"/>
        <w:right w:val="none" w:sz="0" w:space="0" w:color="auto"/>
      </w:divBdr>
    </w:div>
    <w:div w:id="771163688">
      <w:bodyDiv w:val="1"/>
      <w:marLeft w:val="0"/>
      <w:marRight w:val="0"/>
      <w:marTop w:val="0"/>
      <w:marBottom w:val="0"/>
      <w:divBdr>
        <w:top w:val="none" w:sz="0" w:space="0" w:color="auto"/>
        <w:left w:val="none" w:sz="0" w:space="0" w:color="auto"/>
        <w:bottom w:val="none" w:sz="0" w:space="0" w:color="auto"/>
        <w:right w:val="none" w:sz="0" w:space="0" w:color="auto"/>
      </w:divBdr>
    </w:div>
    <w:div w:id="836460374">
      <w:bodyDiv w:val="1"/>
      <w:marLeft w:val="0"/>
      <w:marRight w:val="0"/>
      <w:marTop w:val="0"/>
      <w:marBottom w:val="0"/>
      <w:divBdr>
        <w:top w:val="none" w:sz="0" w:space="0" w:color="auto"/>
        <w:left w:val="none" w:sz="0" w:space="0" w:color="auto"/>
        <w:bottom w:val="none" w:sz="0" w:space="0" w:color="auto"/>
        <w:right w:val="none" w:sz="0" w:space="0" w:color="auto"/>
      </w:divBdr>
    </w:div>
    <w:div w:id="853491668">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86917140">
      <w:bodyDiv w:val="1"/>
      <w:marLeft w:val="0"/>
      <w:marRight w:val="0"/>
      <w:marTop w:val="0"/>
      <w:marBottom w:val="0"/>
      <w:divBdr>
        <w:top w:val="none" w:sz="0" w:space="0" w:color="auto"/>
        <w:left w:val="none" w:sz="0" w:space="0" w:color="auto"/>
        <w:bottom w:val="none" w:sz="0" w:space="0" w:color="auto"/>
        <w:right w:val="none" w:sz="0" w:space="0" w:color="auto"/>
      </w:divBdr>
    </w:div>
    <w:div w:id="914584766">
      <w:bodyDiv w:val="1"/>
      <w:marLeft w:val="0"/>
      <w:marRight w:val="0"/>
      <w:marTop w:val="0"/>
      <w:marBottom w:val="0"/>
      <w:divBdr>
        <w:top w:val="none" w:sz="0" w:space="0" w:color="auto"/>
        <w:left w:val="none" w:sz="0" w:space="0" w:color="auto"/>
        <w:bottom w:val="none" w:sz="0" w:space="0" w:color="auto"/>
        <w:right w:val="none" w:sz="0" w:space="0" w:color="auto"/>
      </w:divBdr>
    </w:div>
    <w:div w:id="948972627">
      <w:bodyDiv w:val="1"/>
      <w:marLeft w:val="0"/>
      <w:marRight w:val="0"/>
      <w:marTop w:val="0"/>
      <w:marBottom w:val="0"/>
      <w:divBdr>
        <w:top w:val="none" w:sz="0" w:space="0" w:color="auto"/>
        <w:left w:val="none" w:sz="0" w:space="0" w:color="auto"/>
        <w:bottom w:val="none" w:sz="0" w:space="0" w:color="auto"/>
        <w:right w:val="none" w:sz="0" w:space="0" w:color="auto"/>
      </w:divBdr>
    </w:div>
    <w:div w:id="954826110">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30496401">
      <w:bodyDiv w:val="1"/>
      <w:marLeft w:val="0"/>
      <w:marRight w:val="0"/>
      <w:marTop w:val="0"/>
      <w:marBottom w:val="0"/>
      <w:divBdr>
        <w:top w:val="none" w:sz="0" w:space="0" w:color="auto"/>
        <w:left w:val="none" w:sz="0" w:space="0" w:color="auto"/>
        <w:bottom w:val="none" w:sz="0" w:space="0" w:color="auto"/>
        <w:right w:val="none" w:sz="0" w:space="0" w:color="auto"/>
      </w:divBdr>
    </w:div>
    <w:div w:id="1118722787">
      <w:bodyDiv w:val="1"/>
      <w:marLeft w:val="0"/>
      <w:marRight w:val="0"/>
      <w:marTop w:val="0"/>
      <w:marBottom w:val="0"/>
      <w:divBdr>
        <w:top w:val="none" w:sz="0" w:space="0" w:color="auto"/>
        <w:left w:val="none" w:sz="0" w:space="0" w:color="auto"/>
        <w:bottom w:val="none" w:sz="0" w:space="0" w:color="auto"/>
        <w:right w:val="none" w:sz="0" w:space="0" w:color="auto"/>
      </w:divBdr>
    </w:div>
    <w:div w:id="1131438554">
      <w:bodyDiv w:val="1"/>
      <w:marLeft w:val="0"/>
      <w:marRight w:val="0"/>
      <w:marTop w:val="0"/>
      <w:marBottom w:val="0"/>
      <w:divBdr>
        <w:top w:val="none" w:sz="0" w:space="0" w:color="auto"/>
        <w:left w:val="none" w:sz="0" w:space="0" w:color="auto"/>
        <w:bottom w:val="none" w:sz="0" w:space="0" w:color="auto"/>
        <w:right w:val="none" w:sz="0" w:space="0" w:color="auto"/>
      </w:divBdr>
    </w:div>
    <w:div w:id="1159927632">
      <w:bodyDiv w:val="1"/>
      <w:marLeft w:val="0"/>
      <w:marRight w:val="0"/>
      <w:marTop w:val="0"/>
      <w:marBottom w:val="0"/>
      <w:divBdr>
        <w:top w:val="none" w:sz="0" w:space="0" w:color="auto"/>
        <w:left w:val="none" w:sz="0" w:space="0" w:color="auto"/>
        <w:bottom w:val="none" w:sz="0" w:space="0" w:color="auto"/>
        <w:right w:val="none" w:sz="0" w:space="0" w:color="auto"/>
      </w:divBdr>
    </w:div>
    <w:div w:id="1184397704">
      <w:bodyDiv w:val="1"/>
      <w:marLeft w:val="0"/>
      <w:marRight w:val="0"/>
      <w:marTop w:val="0"/>
      <w:marBottom w:val="0"/>
      <w:divBdr>
        <w:top w:val="none" w:sz="0" w:space="0" w:color="auto"/>
        <w:left w:val="none" w:sz="0" w:space="0" w:color="auto"/>
        <w:bottom w:val="none" w:sz="0" w:space="0" w:color="auto"/>
        <w:right w:val="none" w:sz="0" w:space="0" w:color="auto"/>
      </w:divBdr>
    </w:div>
    <w:div w:id="1257590390">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65259966">
      <w:bodyDiv w:val="1"/>
      <w:marLeft w:val="0"/>
      <w:marRight w:val="0"/>
      <w:marTop w:val="0"/>
      <w:marBottom w:val="0"/>
      <w:divBdr>
        <w:top w:val="none" w:sz="0" w:space="0" w:color="auto"/>
        <w:left w:val="none" w:sz="0" w:space="0" w:color="auto"/>
        <w:bottom w:val="none" w:sz="0" w:space="0" w:color="auto"/>
        <w:right w:val="none" w:sz="0" w:space="0" w:color="auto"/>
      </w:divBdr>
    </w:div>
    <w:div w:id="1272081358">
      <w:bodyDiv w:val="1"/>
      <w:marLeft w:val="0"/>
      <w:marRight w:val="0"/>
      <w:marTop w:val="0"/>
      <w:marBottom w:val="0"/>
      <w:divBdr>
        <w:top w:val="none" w:sz="0" w:space="0" w:color="auto"/>
        <w:left w:val="none" w:sz="0" w:space="0" w:color="auto"/>
        <w:bottom w:val="none" w:sz="0" w:space="0" w:color="auto"/>
        <w:right w:val="none" w:sz="0" w:space="0" w:color="auto"/>
      </w:divBdr>
    </w:div>
    <w:div w:id="1382706103">
      <w:bodyDiv w:val="1"/>
      <w:marLeft w:val="0"/>
      <w:marRight w:val="0"/>
      <w:marTop w:val="0"/>
      <w:marBottom w:val="0"/>
      <w:divBdr>
        <w:top w:val="none" w:sz="0" w:space="0" w:color="auto"/>
        <w:left w:val="none" w:sz="0" w:space="0" w:color="auto"/>
        <w:bottom w:val="none" w:sz="0" w:space="0" w:color="auto"/>
        <w:right w:val="none" w:sz="0" w:space="0" w:color="auto"/>
      </w:divBdr>
    </w:div>
    <w:div w:id="1397706211">
      <w:bodyDiv w:val="1"/>
      <w:marLeft w:val="0"/>
      <w:marRight w:val="0"/>
      <w:marTop w:val="0"/>
      <w:marBottom w:val="0"/>
      <w:divBdr>
        <w:top w:val="none" w:sz="0" w:space="0" w:color="auto"/>
        <w:left w:val="none" w:sz="0" w:space="0" w:color="auto"/>
        <w:bottom w:val="none" w:sz="0" w:space="0" w:color="auto"/>
        <w:right w:val="none" w:sz="0" w:space="0" w:color="auto"/>
      </w:divBdr>
    </w:div>
    <w:div w:id="1421751434">
      <w:bodyDiv w:val="1"/>
      <w:marLeft w:val="0"/>
      <w:marRight w:val="0"/>
      <w:marTop w:val="0"/>
      <w:marBottom w:val="0"/>
      <w:divBdr>
        <w:top w:val="none" w:sz="0" w:space="0" w:color="auto"/>
        <w:left w:val="none" w:sz="0" w:space="0" w:color="auto"/>
        <w:bottom w:val="none" w:sz="0" w:space="0" w:color="auto"/>
        <w:right w:val="none" w:sz="0" w:space="0" w:color="auto"/>
      </w:divBdr>
    </w:div>
    <w:div w:id="1450658714">
      <w:bodyDiv w:val="1"/>
      <w:marLeft w:val="0"/>
      <w:marRight w:val="0"/>
      <w:marTop w:val="0"/>
      <w:marBottom w:val="0"/>
      <w:divBdr>
        <w:top w:val="none" w:sz="0" w:space="0" w:color="auto"/>
        <w:left w:val="none" w:sz="0" w:space="0" w:color="auto"/>
        <w:bottom w:val="none" w:sz="0" w:space="0" w:color="auto"/>
        <w:right w:val="none" w:sz="0" w:space="0" w:color="auto"/>
      </w:divBdr>
    </w:div>
    <w:div w:id="1557740610">
      <w:bodyDiv w:val="1"/>
      <w:marLeft w:val="0"/>
      <w:marRight w:val="0"/>
      <w:marTop w:val="0"/>
      <w:marBottom w:val="0"/>
      <w:divBdr>
        <w:top w:val="none" w:sz="0" w:space="0" w:color="auto"/>
        <w:left w:val="none" w:sz="0" w:space="0" w:color="auto"/>
        <w:bottom w:val="none" w:sz="0" w:space="0" w:color="auto"/>
        <w:right w:val="none" w:sz="0" w:space="0" w:color="auto"/>
      </w:divBdr>
    </w:div>
    <w:div w:id="1588885574">
      <w:bodyDiv w:val="1"/>
      <w:marLeft w:val="0"/>
      <w:marRight w:val="0"/>
      <w:marTop w:val="0"/>
      <w:marBottom w:val="0"/>
      <w:divBdr>
        <w:top w:val="none" w:sz="0" w:space="0" w:color="auto"/>
        <w:left w:val="none" w:sz="0" w:space="0" w:color="auto"/>
        <w:bottom w:val="none" w:sz="0" w:space="0" w:color="auto"/>
        <w:right w:val="none" w:sz="0" w:space="0" w:color="auto"/>
      </w:divBdr>
    </w:div>
    <w:div w:id="1589848860">
      <w:bodyDiv w:val="1"/>
      <w:marLeft w:val="0"/>
      <w:marRight w:val="0"/>
      <w:marTop w:val="0"/>
      <w:marBottom w:val="0"/>
      <w:divBdr>
        <w:top w:val="none" w:sz="0" w:space="0" w:color="auto"/>
        <w:left w:val="none" w:sz="0" w:space="0" w:color="auto"/>
        <w:bottom w:val="none" w:sz="0" w:space="0" w:color="auto"/>
        <w:right w:val="none" w:sz="0" w:space="0" w:color="auto"/>
      </w:divBdr>
    </w:div>
    <w:div w:id="1596982180">
      <w:bodyDiv w:val="1"/>
      <w:marLeft w:val="0"/>
      <w:marRight w:val="0"/>
      <w:marTop w:val="0"/>
      <w:marBottom w:val="0"/>
      <w:divBdr>
        <w:top w:val="none" w:sz="0" w:space="0" w:color="auto"/>
        <w:left w:val="none" w:sz="0" w:space="0" w:color="auto"/>
        <w:bottom w:val="none" w:sz="0" w:space="0" w:color="auto"/>
        <w:right w:val="none" w:sz="0" w:space="0" w:color="auto"/>
      </w:divBdr>
    </w:div>
    <w:div w:id="1746684078">
      <w:bodyDiv w:val="1"/>
      <w:marLeft w:val="0"/>
      <w:marRight w:val="0"/>
      <w:marTop w:val="0"/>
      <w:marBottom w:val="0"/>
      <w:divBdr>
        <w:top w:val="none" w:sz="0" w:space="0" w:color="auto"/>
        <w:left w:val="none" w:sz="0" w:space="0" w:color="auto"/>
        <w:bottom w:val="none" w:sz="0" w:space="0" w:color="auto"/>
        <w:right w:val="none" w:sz="0" w:space="0" w:color="auto"/>
      </w:divBdr>
    </w:div>
    <w:div w:id="1788620175">
      <w:bodyDiv w:val="1"/>
      <w:marLeft w:val="0"/>
      <w:marRight w:val="0"/>
      <w:marTop w:val="0"/>
      <w:marBottom w:val="0"/>
      <w:divBdr>
        <w:top w:val="none" w:sz="0" w:space="0" w:color="auto"/>
        <w:left w:val="none" w:sz="0" w:space="0" w:color="auto"/>
        <w:bottom w:val="none" w:sz="0" w:space="0" w:color="auto"/>
        <w:right w:val="none" w:sz="0" w:space="0" w:color="auto"/>
      </w:divBdr>
    </w:div>
    <w:div w:id="1810783244">
      <w:bodyDiv w:val="1"/>
      <w:marLeft w:val="0"/>
      <w:marRight w:val="0"/>
      <w:marTop w:val="0"/>
      <w:marBottom w:val="0"/>
      <w:divBdr>
        <w:top w:val="none" w:sz="0" w:space="0" w:color="auto"/>
        <w:left w:val="none" w:sz="0" w:space="0" w:color="auto"/>
        <w:bottom w:val="none" w:sz="0" w:space="0" w:color="auto"/>
        <w:right w:val="none" w:sz="0" w:space="0" w:color="auto"/>
      </w:divBdr>
    </w:div>
    <w:div w:id="1817186842">
      <w:bodyDiv w:val="1"/>
      <w:marLeft w:val="0"/>
      <w:marRight w:val="0"/>
      <w:marTop w:val="0"/>
      <w:marBottom w:val="0"/>
      <w:divBdr>
        <w:top w:val="none" w:sz="0" w:space="0" w:color="auto"/>
        <w:left w:val="none" w:sz="0" w:space="0" w:color="auto"/>
        <w:bottom w:val="none" w:sz="0" w:space="0" w:color="auto"/>
        <w:right w:val="none" w:sz="0" w:space="0" w:color="auto"/>
      </w:divBdr>
    </w:div>
    <w:div w:id="1817919549">
      <w:bodyDiv w:val="1"/>
      <w:marLeft w:val="0"/>
      <w:marRight w:val="0"/>
      <w:marTop w:val="0"/>
      <w:marBottom w:val="0"/>
      <w:divBdr>
        <w:top w:val="none" w:sz="0" w:space="0" w:color="auto"/>
        <w:left w:val="none" w:sz="0" w:space="0" w:color="auto"/>
        <w:bottom w:val="none" w:sz="0" w:space="0" w:color="auto"/>
        <w:right w:val="none" w:sz="0" w:space="0" w:color="auto"/>
      </w:divBdr>
    </w:div>
    <w:div w:id="1938825800">
      <w:bodyDiv w:val="1"/>
      <w:marLeft w:val="0"/>
      <w:marRight w:val="0"/>
      <w:marTop w:val="0"/>
      <w:marBottom w:val="0"/>
      <w:divBdr>
        <w:top w:val="none" w:sz="0" w:space="0" w:color="auto"/>
        <w:left w:val="none" w:sz="0" w:space="0" w:color="auto"/>
        <w:bottom w:val="none" w:sz="0" w:space="0" w:color="auto"/>
        <w:right w:val="none" w:sz="0" w:space="0" w:color="auto"/>
      </w:divBdr>
    </w:div>
    <w:div w:id="1946841273">
      <w:bodyDiv w:val="1"/>
      <w:marLeft w:val="0"/>
      <w:marRight w:val="0"/>
      <w:marTop w:val="0"/>
      <w:marBottom w:val="0"/>
      <w:divBdr>
        <w:top w:val="none" w:sz="0" w:space="0" w:color="auto"/>
        <w:left w:val="none" w:sz="0" w:space="0" w:color="auto"/>
        <w:bottom w:val="none" w:sz="0" w:space="0" w:color="auto"/>
        <w:right w:val="none" w:sz="0" w:space="0" w:color="auto"/>
      </w:divBdr>
    </w:div>
    <w:div w:id="1957953785">
      <w:bodyDiv w:val="1"/>
      <w:marLeft w:val="0"/>
      <w:marRight w:val="0"/>
      <w:marTop w:val="0"/>
      <w:marBottom w:val="0"/>
      <w:divBdr>
        <w:top w:val="none" w:sz="0" w:space="0" w:color="auto"/>
        <w:left w:val="none" w:sz="0" w:space="0" w:color="auto"/>
        <w:bottom w:val="none" w:sz="0" w:space="0" w:color="auto"/>
        <w:right w:val="none" w:sz="0" w:space="0" w:color="auto"/>
      </w:divBdr>
    </w:div>
    <w:div w:id="1999730468">
      <w:bodyDiv w:val="1"/>
      <w:marLeft w:val="0"/>
      <w:marRight w:val="0"/>
      <w:marTop w:val="0"/>
      <w:marBottom w:val="0"/>
      <w:divBdr>
        <w:top w:val="none" w:sz="0" w:space="0" w:color="auto"/>
        <w:left w:val="none" w:sz="0" w:space="0" w:color="auto"/>
        <w:bottom w:val="none" w:sz="0" w:space="0" w:color="auto"/>
        <w:right w:val="none" w:sz="0" w:space="0" w:color="auto"/>
      </w:divBdr>
    </w:div>
    <w:div w:id="2003464069">
      <w:bodyDiv w:val="1"/>
      <w:marLeft w:val="0"/>
      <w:marRight w:val="0"/>
      <w:marTop w:val="0"/>
      <w:marBottom w:val="0"/>
      <w:divBdr>
        <w:top w:val="none" w:sz="0" w:space="0" w:color="auto"/>
        <w:left w:val="none" w:sz="0" w:space="0" w:color="auto"/>
        <w:bottom w:val="none" w:sz="0" w:space="0" w:color="auto"/>
        <w:right w:val="none" w:sz="0" w:space="0" w:color="auto"/>
      </w:divBdr>
    </w:div>
    <w:div w:id="2054688223">
      <w:bodyDiv w:val="1"/>
      <w:marLeft w:val="0"/>
      <w:marRight w:val="0"/>
      <w:marTop w:val="0"/>
      <w:marBottom w:val="0"/>
      <w:divBdr>
        <w:top w:val="none" w:sz="0" w:space="0" w:color="auto"/>
        <w:left w:val="none" w:sz="0" w:space="0" w:color="auto"/>
        <w:bottom w:val="none" w:sz="0" w:space="0" w:color="auto"/>
        <w:right w:val="none" w:sz="0" w:space="0" w:color="auto"/>
      </w:divBdr>
    </w:div>
    <w:div w:id="2073502161">
      <w:bodyDiv w:val="1"/>
      <w:marLeft w:val="0"/>
      <w:marRight w:val="0"/>
      <w:marTop w:val="0"/>
      <w:marBottom w:val="0"/>
      <w:divBdr>
        <w:top w:val="none" w:sz="0" w:space="0" w:color="auto"/>
        <w:left w:val="none" w:sz="0" w:space="0" w:color="auto"/>
        <w:bottom w:val="none" w:sz="0" w:space="0" w:color="auto"/>
        <w:right w:val="none" w:sz="0" w:space="0" w:color="auto"/>
      </w:divBdr>
    </w:div>
    <w:div w:id="2109811705">
      <w:bodyDiv w:val="1"/>
      <w:marLeft w:val="0"/>
      <w:marRight w:val="0"/>
      <w:marTop w:val="0"/>
      <w:marBottom w:val="0"/>
      <w:divBdr>
        <w:top w:val="none" w:sz="0" w:space="0" w:color="auto"/>
        <w:left w:val="none" w:sz="0" w:space="0" w:color="auto"/>
        <w:bottom w:val="none" w:sz="0" w:space="0" w:color="auto"/>
        <w:right w:val="none" w:sz="0" w:space="0" w:color="auto"/>
      </w:divBdr>
    </w:div>
    <w:div w:id="211539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3BB17A-5AD4-461C-93C7-D24E03326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18</Pages>
  <Words>4058</Words>
  <Characters>23137</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Букенов Жампоз Болатбекулы</cp:lastModifiedBy>
  <cp:revision>28</cp:revision>
  <cp:lastPrinted>2023-11-25T06:35:00Z</cp:lastPrinted>
  <dcterms:created xsi:type="dcterms:W3CDTF">2023-11-22T12:24:00Z</dcterms:created>
  <dcterms:modified xsi:type="dcterms:W3CDTF">2023-12-06T04:55:00Z</dcterms:modified>
</cp:coreProperties>
</file>